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4D4F1E" w14:textId="77777777" w:rsidR="005D2934" w:rsidRDefault="0008360A" w:rsidP="001B0C5C">
      <w:pPr>
        <w:spacing w:after="0"/>
        <w:jc w:val="center"/>
        <w:rPr>
          <w:rFonts w:asciiTheme="majorHAnsi" w:hAnsiTheme="majorHAnsi" w:cs="Arial"/>
          <w:sz w:val="52"/>
          <w:szCs w:val="48"/>
        </w:rPr>
      </w:pPr>
      <w:r>
        <w:rPr>
          <w:rFonts w:asciiTheme="majorHAnsi" w:hAnsiTheme="majorHAnsi" w:cs="Arial"/>
          <w:noProof/>
          <w:sz w:val="52"/>
          <w:szCs w:val="48"/>
          <w:lang w:eastAsia="en-US"/>
        </w:rPr>
        <w:drawing>
          <wp:inline distT="0" distB="0" distL="0" distR="0" wp14:anchorId="463AEF63" wp14:editId="5DFE8F8A">
            <wp:extent cx="6400800" cy="4090035"/>
            <wp:effectExtent l="0" t="0" r="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hoto6.jpg"/>
                    <pic:cNvPicPr/>
                  </pic:nvPicPr>
                  <pic:blipFill>
                    <a:blip r:embed="rId8">
                      <a:extLst>
                        <a:ext uri="{28A0092B-C50C-407E-A947-70E740481C1C}">
                          <a14:useLocalDpi xmlns:a14="http://schemas.microsoft.com/office/drawing/2010/main" val="0"/>
                        </a:ext>
                      </a:extLst>
                    </a:blip>
                    <a:stretch>
                      <a:fillRect/>
                    </a:stretch>
                  </pic:blipFill>
                  <pic:spPr>
                    <a:xfrm>
                      <a:off x="0" y="0"/>
                      <a:ext cx="6400800" cy="4090035"/>
                    </a:xfrm>
                    <a:prstGeom prst="rect">
                      <a:avLst/>
                    </a:prstGeom>
                  </pic:spPr>
                </pic:pic>
              </a:graphicData>
            </a:graphic>
          </wp:inline>
        </w:drawing>
      </w:r>
    </w:p>
    <w:p w14:paraId="05578C1D" w14:textId="77777777" w:rsidR="005D2934" w:rsidRDefault="005D2934" w:rsidP="001B0C5C">
      <w:pPr>
        <w:spacing w:after="0"/>
        <w:jc w:val="center"/>
        <w:rPr>
          <w:rFonts w:asciiTheme="majorHAnsi" w:hAnsiTheme="majorHAnsi" w:cs="Arial"/>
          <w:sz w:val="52"/>
          <w:szCs w:val="48"/>
        </w:rPr>
      </w:pPr>
    </w:p>
    <w:p w14:paraId="64B91627" w14:textId="77777777" w:rsidR="00525854" w:rsidRDefault="00525854" w:rsidP="001B0C5C">
      <w:pPr>
        <w:spacing w:after="0"/>
        <w:jc w:val="center"/>
        <w:rPr>
          <w:rFonts w:asciiTheme="majorHAnsi" w:hAnsiTheme="majorHAnsi" w:cs="Arial"/>
          <w:sz w:val="52"/>
          <w:szCs w:val="48"/>
        </w:rPr>
      </w:pPr>
    </w:p>
    <w:p w14:paraId="15E48E4A" w14:textId="3C288B89" w:rsidR="007E4E04" w:rsidRPr="00FF659F" w:rsidRDefault="007E4E04" w:rsidP="001B0C5C">
      <w:pPr>
        <w:spacing w:after="0"/>
        <w:jc w:val="center"/>
        <w:rPr>
          <w:rFonts w:asciiTheme="majorHAnsi" w:hAnsiTheme="majorHAnsi" w:cs="Arial"/>
          <w:sz w:val="56"/>
          <w:szCs w:val="48"/>
        </w:rPr>
      </w:pPr>
      <w:r w:rsidRPr="00FF659F">
        <w:rPr>
          <w:rFonts w:asciiTheme="majorHAnsi" w:hAnsiTheme="majorHAnsi" w:cs="Arial"/>
          <w:sz w:val="56"/>
          <w:szCs w:val="48"/>
        </w:rPr>
        <w:t xml:space="preserve">Strategic </w:t>
      </w:r>
      <w:r w:rsidR="009F0A97" w:rsidRPr="00FF659F">
        <w:rPr>
          <w:rFonts w:asciiTheme="majorHAnsi" w:hAnsiTheme="majorHAnsi" w:cs="Arial"/>
          <w:sz w:val="56"/>
          <w:szCs w:val="48"/>
        </w:rPr>
        <w:t>Conservation Plan</w:t>
      </w:r>
    </w:p>
    <w:p w14:paraId="3917E500" w14:textId="77777777" w:rsidR="00525854" w:rsidRDefault="00525854" w:rsidP="001B0C5C">
      <w:pPr>
        <w:spacing w:after="0"/>
        <w:jc w:val="center"/>
        <w:rPr>
          <w:rFonts w:asciiTheme="majorHAnsi" w:eastAsia="Times New Roman" w:hAnsiTheme="majorHAnsi" w:cs="Arial"/>
          <w:bCs/>
          <w:sz w:val="72"/>
          <w:szCs w:val="72"/>
        </w:rPr>
      </w:pPr>
    </w:p>
    <w:p w14:paraId="7C335B43" w14:textId="534208D0" w:rsidR="007E4E04" w:rsidRPr="00F346FA" w:rsidRDefault="00525854" w:rsidP="001B0C5C">
      <w:pPr>
        <w:spacing w:after="0"/>
        <w:jc w:val="center"/>
        <w:rPr>
          <w:rFonts w:asciiTheme="majorHAnsi" w:eastAsia="Times New Roman" w:hAnsiTheme="majorHAnsi" w:cs="Arial"/>
          <w:bCs/>
          <w:sz w:val="72"/>
          <w:szCs w:val="72"/>
        </w:rPr>
      </w:pPr>
      <w:r>
        <w:rPr>
          <w:rFonts w:asciiTheme="majorHAnsi" w:eastAsia="Times New Roman" w:hAnsiTheme="majorHAnsi" w:cs="Arial"/>
          <w:bCs/>
          <w:noProof/>
          <w:sz w:val="72"/>
          <w:szCs w:val="72"/>
          <w:lang w:eastAsia="en-US"/>
        </w:rPr>
        <w:drawing>
          <wp:inline distT="0" distB="0" distL="0" distR="0" wp14:anchorId="48717756" wp14:editId="70358E26">
            <wp:extent cx="3429000" cy="142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FCT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51656" cy="1438190"/>
                    </a:xfrm>
                    <a:prstGeom prst="rect">
                      <a:avLst/>
                    </a:prstGeom>
                  </pic:spPr>
                </pic:pic>
              </a:graphicData>
            </a:graphic>
          </wp:inline>
        </w:drawing>
      </w:r>
    </w:p>
    <w:p w14:paraId="594103E3" w14:textId="77777777" w:rsidR="0008360A" w:rsidRPr="00FF659F" w:rsidRDefault="0008360A" w:rsidP="001B0C5C">
      <w:pPr>
        <w:spacing w:after="0"/>
        <w:jc w:val="center"/>
        <w:rPr>
          <w:rFonts w:asciiTheme="majorHAnsi" w:eastAsia="Times New Roman" w:hAnsiTheme="majorHAnsi" w:cs="Arial"/>
          <w:bCs/>
          <w:sz w:val="32"/>
        </w:rPr>
      </w:pPr>
      <w:r w:rsidRPr="00FF659F">
        <w:rPr>
          <w:rFonts w:asciiTheme="majorHAnsi" w:eastAsia="Times New Roman" w:hAnsiTheme="majorHAnsi" w:cs="Arial"/>
          <w:bCs/>
          <w:sz w:val="32"/>
          <w:szCs w:val="72"/>
        </w:rPr>
        <w:t>Saving Land. For Everyone. Forever.</w:t>
      </w:r>
    </w:p>
    <w:p w14:paraId="2E3F00B2" w14:textId="77777777" w:rsidR="007E4E04" w:rsidRDefault="007E4E04" w:rsidP="001B0C5C">
      <w:pPr>
        <w:rPr>
          <w:rFonts w:asciiTheme="minorHAnsi" w:hAnsiTheme="minorHAnsi"/>
        </w:rPr>
      </w:pPr>
    </w:p>
    <w:p w14:paraId="310ECD2A" w14:textId="519B45D5" w:rsidR="003A446C" w:rsidRDefault="001F7211" w:rsidP="00FF659F">
      <w:pPr>
        <w:tabs>
          <w:tab w:val="left" w:pos="3000"/>
        </w:tabs>
        <w:rPr>
          <w:rFonts w:asciiTheme="minorHAnsi" w:hAnsiTheme="minorHAnsi"/>
        </w:rPr>
      </w:pPr>
      <w:r>
        <w:rPr>
          <w:rFonts w:asciiTheme="minorHAnsi" w:hAnsiTheme="minorHAnsi"/>
        </w:rPr>
        <w:tab/>
      </w:r>
    </w:p>
    <w:p w14:paraId="048E4493" w14:textId="0BCC7256" w:rsidR="005044BF" w:rsidRDefault="003A446C" w:rsidP="003A49D5">
      <w:pPr>
        <w:jc w:val="center"/>
        <w:rPr>
          <w:rFonts w:asciiTheme="majorHAnsi" w:hAnsiTheme="majorHAnsi"/>
        </w:rPr>
      </w:pPr>
      <w:r w:rsidRPr="005044BF">
        <w:rPr>
          <w:rFonts w:asciiTheme="majorHAnsi" w:hAnsiTheme="majorHAnsi"/>
        </w:rPr>
        <w:t xml:space="preserve">Fall 2021 </w:t>
      </w:r>
      <w:r w:rsidR="00525854">
        <w:rPr>
          <w:rFonts w:asciiTheme="majorHAnsi" w:hAnsiTheme="majorHAnsi"/>
        </w:rPr>
        <w:t xml:space="preserve">Plan </w:t>
      </w:r>
      <w:r w:rsidRPr="005044BF">
        <w:rPr>
          <w:rFonts w:asciiTheme="majorHAnsi" w:hAnsiTheme="majorHAnsi"/>
        </w:rPr>
        <w:t>Updat</w:t>
      </w:r>
      <w:r w:rsidR="00FF659F">
        <w:rPr>
          <w:rFonts w:asciiTheme="majorHAnsi" w:hAnsiTheme="majorHAnsi"/>
        </w:rPr>
        <w:t>e DRAFT</w:t>
      </w:r>
    </w:p>
    <w:p w14:paraId="11E9A39C" w14:textId="77777777" w:rsidR="00574522" w:rsidRDefault="00574522" w:rsidP="009D0DFE">
      <w:pPr>
        <w:jc w:val="center"/>
        <w:rPr>
          <w:rFonts w:asciiTheme="majorHAnsi" w:hAnsiTheme="majorHAnsi"/>
        </w:rPr>
      </w:pPr>
    </w:p>
    <w:sdt>
      <w:sdtPr>
        <w:rPr>
          <w:rFonts w:ascii="Calibri" w:eastAsia="Calibri" w:hAnsi="Calibri" w:cs="Calibri"/>
          <w:color w:val="auto"/>
          <w:sz w:val="22"/>
          <w:szCs w:val="22"/>
          <w:lang w:eastAsia="ar-SA"/>
        </w:rPr>
        <w:id w:val="985750006"/>
        <w:docPartObj>
          <w:docPartGallery w:val="Table of Contents"/>
          <w:docPartUnique/>
        </w:docPartObj>
      </w:sdtPr>
      <w:sdtEndPr>
        <w:rPr>
          <w:noProof/>
        </w:rPr>
      </w:sdtEndPr>
      <w:sdtContent>
        <w:p w14:paraId="7FDEE097" w14:textId="00E99E0D" w:rsidR="00574522" w:rsidRDefault="00574522">
          <w:pPr>
            <w:pStyle w:val="TOCHeading"/>
          </w:pPr>
          <w:r>
            <w:t>Contents</w:t>
          </w:r>
        </w:p>
        <w:p w14:paraId="683C9398" w14:textId="11187A8A" w:rsidR="006B192D" w:rsidRDefault="00574522">
          <w:pPr>
            <w:pStyle w:val="TOC1"/>
            <w:tabs>
              <w:tab w:val="left" w:pos="440"/>
              <w:tab w:val="right" w:leader="dot" w:pos="9350"/>
            </w:tabs>
            <w:rPr>
              <w:rFonts w:asciiTheme="minorHAnsi" w:eastAsiaTheme="minorEastAsia" w:hAnsiTheme="minorHAnsi" w:cstheme="minorBidi"/>
              <w:noProof/>
              <w:lang w:eastAsia="en-US"/>
            </w:rPr>
          </w:pPr>
          <w:r>
            <w:rPr>
              <w:b/>
              <w:bCs/>
              <w:noProof/>
            </w:rPr>
            <w:fldChar w:fldCharType="begin"/>
          </w:r>
          <w:r>
            <w:rPr>
              <w:b/>
              <w:bCs/>
              <w:noProof/>
            </w:rPr>
            <w:instrText xml:space="preserve"> TOC \o "1-3" \h \z \u </w:instrText>
          </w:r>
          <w:r>
            <w:rPr>
              <w:b/>
              <w:bCs/>
              <w:noProof/>
            </w:rPr>
            <w:fldChar w:fldCharType="separate"/>
          </w:r>
          <w:hyperlink w:anchor="_Toc104996550" w:history="1">
            <w:r w:rsidR="006B192D" w:rsidRPr="00B4348F">
              <w:rPr>
                <w:rStyle w:val="Hyperlink"/>
                <w:rFonts w:asciiTheme="majorHAnsi" w:hAnsiTheme="majorHAnsi" w:cstheme="minorHAnsi"/>
                <w:b/>
                <w:noProof/>
              </w:rPr>
              <w:t>1.</w:t>
            </w:r>
            <w:r w:rsidR="006B192D">
              <w:rPr>
                <w:rFonts w:asciiTheme="minorHAnsi" w:eastAsiaTheme="minorEastAsia" w:hAnsiTheme="minorHAnsi" w:cstheme="minorBidi"/>
                <w:noProof/>
                <w:lang w:eastAsia="en-US"/>
              </w:rPr>
              <w:tab/>
            </w:r>
            <w:r w:rsidR="006B192D" w:rsidRPr="00B4348F">
              <w:rPr>
                <w:rStyle w:val="Hyperlink"/>
                <w:rFonts w:asciiTheme="majorHAnsi" w:hAnsiTheme="majorHAnsi" w:cstheme="minorHAnsi"/>
                <w:b/>
                <w:noProof/>
              </w:rPr>
              <w:t>Executive Summary</w:t>
            </w:r>
            <w:r w:rsidR="006B192D">
              <w:rPr>
                <w:noProof/>
                <w:webHidden/>
              </w:rPr>
              <w:tab/>
            </w:r>
            <w:r w:rsidR="006B192D">
              <w:rPr>
                <w:noProof/>
                <w:webHidden/>
              </w:rPr>
              <w:fldChar w:fldCharType="begin"/>
            </w:r>
            <w:r w:rsidR="006B192D">
              <w:rPr>
                <w:noProof/>
                <w:webHidden/>
              </w:rPr>
              <w:instrText xml:space="preserve"> PAGEREF _Toc104996550 \h </w:instrText>
            </w:r>
            <w:r w:rsidR="006B192D">
              <w:rPr>
                <w:noProof/>
                <w:webHidden/>
              </w:rPr>
            </w:r>
            <w:r w:rsidR="006B192D">
              <w:rPr>
                <w:noProof/>
                <w:webHidden/>
              </w:rPr>
              <w:fldChar w:fldCharType="separate"/>
            </w:r>
            <w:r w:rsidR="006B192D">
              <w:rPr>
                <w:noProof/>
                <w:webHidden/>
              </w:rPr>
              <w:t>4</w:t>
            </w:r>
            <w:r w:rsidR="006B192D">
              <w:rPr>
                <w:noProof/>
                <w:webHidden/>
              </w:rPr>
              <w:fldChar w:fldCharType="end"/>
            </w:r>
          </w:hyperlink>
        </w:p>
        <w:p w14:paraId="76F717F1" w14:textId="4FFAEFA6" w:rsidR="006B192D" w:rsidRDefault="006B192D">
          <w:pPr>
            <w:pStyle w:val="TOC1"/>
            <w:tabs>
              <w:tab w:val="left" w:pos="440"/>
              <w:tab w:val="right" w:leader="dot" w:pos="9350"/>
            </w:tabs>
            <w:rPr>
              <w:rFonts w:asciiTheme="minorHAnsi" w:eastAsiaTheme="minorEastAsia" w:hAnsiTheme="minorHAnsi" w:cstheme="minorBidi"/>
              <w:noProof/>
              <w:lang w:eastAsia="en-US"/>
            </w:rPr>
          </w:pPr>
          <w:hyperlink w:anchor="_Toc104996551" w:history="1">
            <w:r w:rsidRPr="00B4348F">
              <w:rPr>
                <w:rStyle w:val="Hyperlink"/>
                <w:rFonts w:asciiTheme="majorHAnsi" w:hAnsiTheme="majorHAnsi" w:cstheme="minorHAnsi"/>
                <w:b/>
                <w:noProof/>
              </w:rPr>
              <w:t>2.</w:t>
            </w:r>
            <w:r>
              <w:rPr>
                <w:rFonts w:asciiTheme="minorHAnsi" w:eastAsiaTheme="minorEastAsia" w:hAnsiTheme="minorHAnsi" w:cstheme="minorBidi"/>
                <w:noProof/>
                <w:lang w:eastAsia="en-US"/>
              </w:rPr>
              <w:tab/>
            </w:r>
            <w:r w:rsidRPr="00B4348F">
              <w:rPr>
                <w:rStyle w:val="Hyperlink"/>
                <w:rFonts w:asciiTheme="majorHAnsi" w:hAnsiTheme="majorHAnsi" w:cstheme="minorHAnsi"/>
                <w:b/>
                <w:noProof/>
              </w:rPr>
              <w:t>Introduction</w:t>
            </w:r>
            <w:r>
              <w:rPr>
                <w:noProof/>
                <w:webHidden/>
              </w:rPr>
              <w:tab/>
            </w:r>
            <w:r>
              <w:rPr>
                <w:noProof/>
                <w:webHidden/>
              </w:rPr>
              <w:fldChar w:fldCharType="begin"/>
            </w:r>
            <w:r>
              <w:rPr>
                <w:noProof/>
                <w:webHidden/>
              </w:rPr>
              <w:instrText xml:space="preserve"> PAGEREF _Toc104996551 \h </w:instrText>
            </w:r>
            <w:r>
              <w:rPr>
                <w:noProof/>
                <w:webHidden/>
              </w:rPr>
            </w:r>
            <w:r>
              <w:rPr>
                <w:noProof/>
                <w:webHidden/>
              </w:rPr>
              <w:fldChar w:fldCharType="separate"/>
            </w:r>
            <w:r>
              <w:rPr>
                <w:noProof/>
                <w:webHidden/>
              </w:rPr>
              <w:t>4</w:t>
            </w:r>
            <w:r>
              <w:rPr>
                <w:noProof/>
                <w:webHidden/>
              </w:rPr>
              <w:fldChar w:fldCharType="end"/>
            </w:r>
          </w:hyperlink>
        </w:p>
        <w:p w14:paraId="005E5DB5" w14:textId="6437408F" w:rsidR="006B192D" w:rsidRDefault="006B192D">
          <w:pPr>
            <w:pStyle w:val="TOC2"/>
            <w:rPr>
              <w:rFonts w:asciiTheme="minorHAnsi" w:eastAsiaTheme="minorEastAsia" w:hAnsiTheme="minorHAnsi" w:cstheme="minorBidi"/>
              <w:b w:val="0"/>
              <w:lang w:eastAsia="en-US"/>
            </w:rPr>
          </w:pPr>
          <w:hyperlink w:anchor="_Toc104996552" w:history="1">
            <w:r w:rsidRPr="00B4348F">
              <w:rPr>
                <w:rStyle w:val="Hyperlink"/>
              </w:rPr>
              <w:t>2.1</w:t>
            </w:r>
            <w:r w:rsidRPr="00B4348F">
              <w:rPr>
                <w:rStyle w:val="Hyperlink"/>
                <w:rFonts w:eastAsia="Times New Roman"/>
              </w:rPr>
              <w:t xml:space="preserve"> Mission</w:t>
            </w:r>
            <w:r>
              <w:rPr>
                <w:webHidden/>
              </w:rPr>
              <w:tab/>
            </w:r>
            <w:r>
              <w:rPr>
                <w:webHidden/>
              </w:rPr>
              <w:fldChar w:fldCharType="begin"/>
            </w:r>
            <w:r>
              <w:rPr>
                <w:webHidden/>
              </w:rPr>
              <w:instrText xml:space="preserve"> PAGEREF _Toc104996552 \h </w:instrText>
            </w:r>
            <w:r>
              <w:rPr>
                <w:webHidden/>
              </w:rPr>
            </w:r>
            <w:r>
              <w:rPr>
                <w:webHidden/>
              </w:rPr>
              <w:fldChar w:fldCharType="separate"/>
            </w:r>
            <w:r>
              <w:rPr>
                <w:webHidden/>
              </w:rPr>
              <w:t>4</w:t>
            </w:r>
            <w:r>
              <w:rPr>
                <w:webHidden/>
              </w:rPr>
              <w:fldChar w:fldCharType="end"/>
            </w:r>
          </w:hyperlink>
        </w:p>
        <w:p w14:paraId="3F3DA49F" w14:textId="391E2D0C" w:rsidR="006B192D" w:rsidRDefault="006B192D">
          <w:pPr>
            <w:pStyle w:val="TOC2"/>
            <w:rPr>
              <w:rFonts w:asciiTheme="minorHAnsi" w:eastAsiaTheme="minorEastAsia" w:hAnsiTheme="minorHAnsi" w:cstheme="minorBidi"/>
              <w:b w:val="0"/>
              <w:lang w:eastAsia="en-US"/>
            </w:rPr>
          </w:pPr>
          <w:hyperlink w:anchor="_Toc104996553" w:history="1">
            <w:r w:rsidRPr="00B4348F">
              <w:rPr>
                <w:rStyle w:val="Hyperlink"/>
                <w:rFonts w:eastAsia="Times New Roman"/>
              </w:rPr>
              <w:t>2.2 Vision</w:t>
            </w:r>
            <w:r>
              <w:rPr>
                <w:webHidden/>
              </w:rPr>
              <w:tab/>
            </w:r>
            <w:r>
              <w:rPr>
                <w:webHidden/>
              </w:rPr>
              <w:fldChar w:fldCharType="begin"/>
            </w:r>
            <w:r>
              <w:rPr>
                <w:webHidden/>
              </w:rPr>
              <w:instrText xml:space="preserve"> PAGEREF _Toc104996553 \h </w:instrText>
            </w:r>
            <w:r>
              <w:rPr>
                <w:webHidden/>
              </w:rPr>
            </w:r>
            <w:r>
              <w:rPr>
                <w:webHidden/>
              </w:rPr>
              <w:fldChar w:fldCharType="separate"/>
            </w:r>
            <w:r>
              <w:rPr>
                <w:webHidden/>
              </w:rPr>
              <w:t>4</w:t>
            </w:r>
            <w:r>
              <w:rPr>
                <w:webHidden/>
              </w:rPr>
              <w:fldChar w:fldCharType="end"/>
            </w:r>
          </w:hyperlink>
        </w:p>
        <w:p w14:paraId="3AE1469F" w14:textId="4D7CE1E4" w:rsidR="006B192D" w:rsidRDefault="006B192D">
          <w:pPr>
            <w:pStyle w:val="TOC2"/>
            <w:rPr>
              <w:rFonts w:asciiTheme="minorHAnsi" w:eastAsiaTheme="minorEastAsia" w:hAnsiTheme="minorHAnsi" w:cstheme="minorBidi"/>
              <w:b w:val="0"/>
              <w:lang w:eastAsia="en-US"/>
            </w:rPr>
          </w:pPr>
          <w:hyperlink w:anchor="_Toc104996554" w:history="1">
            <w:r w:rsidRPr="00B4348F">
              <w:rPr>
                <w:rStyle w:val="Hyperlink"/>
                <w:rFonts w:eastAsia="Times New Roman"/>
              </w:rPr>
              <w:t>2.3 Summary of Strategic Conservation Plan Development Process</w:t>
            </w:r>
            <w:r>
              <w:rPr>
                <w:webHidden/>
              </w:rPr>
              <w:tab/>
            </w:r>
            <w:r>
              <w:rPr>
                <w:webHidden/>
              </w:rPr>
              <w:fldChar w:fldCharType="begin"/>
            </w:r>
            <w:r>
              <w:rPr>
                <w:webHidden/>
              </w:rPr>
              <w:instrText xml:space="preserve"> PAGEREF _Toc104996554 \h </w:instrText>
            </w:r>
            <w:r>
              <w:rPr>
                <w:webHidden/>
              </w:rPr>
            </w:r>
            <w:r>
              <w:rPr>
                <w:webHidden/>
              </w:rPr>
              <w:fldChar w:fldCharType="separate"/>
            </w:r>
            <w:r>
              <w:rPr>
                <w:webHidden/>
              </w:rPr>
              <w:t>4</w:t>
            </w:r>
            <w:r>
              <w:rPr>
                <w:webHidden/>
              </w:rPr>
              <w:fldChar w:fldCharType="end"/>
            </w:r>
          </w:hyperlink>
        </w:p>
        <w:p w14:paraId="6F5F2856" w14:textId="248520B1" w:rsidR="006B192D" w:rsidRDefault="006B192D">
          <w:pPr>
            <w:pStyle w:val="TOC1"/>
            <w:tabs>
              <w:tab w:val="left" w:pos="440"/>
              <w:tab w:val="right" w:leader="dot" w:pos="9350"/>
            </w:tabs>
            <w:rPr>
              <w:rFonts w:asciiTheme="minorHAnsi" w:eastAsiaTheme="minorEastAsia" w:hAnsiTheme="minorHAnsi" w:cstheme="minorBidi"/>
              <w:noProof/>
              <w:lang w:eastAsia="en-US"/>
            </w:rPr>
          </w:pPr>
          <w:hyperlink w:anchor="_Toc104996555" w:history="1">
            <w:r w:rsidRPr="00B4348F">
              <w:rPr>
                <w:rStyle w:val="Hyperlink"/>
                <w:rFonts w:asciiTheme="majorHAnsi" w:hAnsiTheme="majorHAnsi" w:cstheme="minorHAnsi"/>
                <w:b/>
                <w:noProof/>
              </w:rPr>
              <w:t>3.</w:t>
            </w:r>
            <w:r>
              <w:rPr>
                <w:rFonts w:asciiTheme="minorHAnsi" w:eastAsiaTheme="minorEastAsia" w:hAnsiTheme="minorHAnsi" w:cstheme="minorBidi"/>
                <w:noProof/>
                <w:lang w:eastAsia="en-US"/>
              </w:rPr>
              <w:tab/>
            </w:r>
            <w:r w:rsidRPr="00B4348F">
              <w:rPr>
                <w:rStyle w:val="Hyperlink"/>
                <w:rFonts w:asciiTheme="majorHAnsi" w:hAnsiTheme="majorHAnsi" w:cstheme="minorHAnsi"/>
                <w:b/>
                <w:noProof/>
              </w:rPr>
              <w:t>Purpose and Need</w:t>
            </w:r>
            <w:r>
              <w:rPr>
                <w:noProof/>
                <w:webHidden/>
              </w:rPr>
              <w:tab/>
            </w:r>
            <w:r>
              <w:rPr>
                <w:noProof/>
                <w:webHidden/>
              </w:rPr>
              <w:fldChar w:fldCharType="begin"/>
            </w:r>
            <w:r>
              <w:rPr>
                <w:noProof/>
                <w:webHidden/>
              </w:rPr>
              <w:instrText xml:space="preserve"> PAGEREF _Toc104996555 \h </w:instrText>
            </w:r>
            <w:r>
              <w:rPr>
                <w:noProof/>
                <w:webHidden/>
              </w:rPr>
            </w:r>
            <w:r>
              <w:rPr>
                <w:noProof/>
                <w:webHidden/>
              </w:rPr>
              <w:fldChar w:fldCharType="separate"/>
            </w:r>
            <w:r>
              <w:rPr>
                <w:noProof/>
                <w:webHidden/>
              </w:rPr>
              <w:t>5</w:t>
            </w:r>
            <w:r>
              <w:rPr>
                <w:noProof/>
                <w:webHidden/>
              </w:rPr>
              <w:fldChar w:fldCharType="end"/>
            </w:r>
          </w:hyperlink>
        </w:p>
        <w:p w14:paraId="309B5EA2" w14:textId="229C103A" w:rsidR="006B192D" w:rsidRDefault="006B192D">
          <w:pPr>
            <w:pStyle w:val="TOC2"/>
            <w:rPr>
              <w:rFonts w:asciiTheme="minorHAnsi" w:eastAsiaTheme="minorEastAsia" w:hAnsiTheme="minorHAnsi" w:cstheme="minorBidi"/>
              <w:b w:val="0"/>
              <w:lang w:eastAsia="en-US"/>
            </w:rPr>
          </w:pPr>
          <w:hyperlink w:anchor="_Toc104996556" w:history="1">
            <w:r w:rsidRPr="00B4348F">
              <w:rPr>
                <w:rStyle w:val="Hyperlink"/>
              </w:rPr>
              <w:t>3.1 Organizational Evolution</w:t>
            </w:r>
            <w:r>
              <w:rPr>
                <w:webHidden/>
              </w:rPr>
              <w:tab/>
            </w:r>
            <w:r>
              <w:rPr>
                <w:webHidden/>
              </w:rPr>
              <w:fldChar w:fldCharType="begin"/>
            </w:r>
            <w:r>
              <w:rPr>
                <w:webHidden/>
              </w:rPr>
              <w:instrText xml:space="preserve"> PAGEREF _Toc104996556 \h </w:instrText>
            </w:r>
            <w:r>
              <w:rPr>
                <w:webHidden/>
              </w:rPr>
            </w:r>
            <w:r>
              <w:rPr>
                <w:webHidden/>
              </w:rPr>
              <w:fldChar w:fldCharType="separate"/>
            </w:r>
            <w:r>
              <w:rPr>
                <w:webHidden/>
              </w:rPr>
              <w:t>5</w:t>
            </w:r>
            <w:r>
              <w:rPr>
                <w:webHidden/>
              </w:rPr>
              <w:fldChar w:fldCharType="end"/>
            </w:r>
          </w:hyperlink>
        </w:p>
        <w:p w14:paraId="538A3C33" w14:textId="1FEC35C0" w:rsidR="006B192D" w:rsidRDefault="006B192D">
          <w:pPr>
            <w:pStyle w:val="TOC2"/>
            <w:rPr>
              <w:rFonts w:asciiTheme="minorHAnsi" w:eastAsiaTheme="minorEastAsia" w:hAnsiTheme="minorHAnsi" w:cstheme="minorBidi"/>
              <w:b w:val="0"/>
              <w:lang w:eastAsia="en-US"/>
            </w:rPr>
          </w:pPr>
          <w:hyperlink w:anchor="_Toc104996557" w:history="1">
            <w:r w:rsidRPr="00B4348F">
              <w:rPr>
                <w:rStyle w:val="Hyperlink"/>
              </w:rPr>
              <w:t>3.2 Organization Focus</w:t>
            </w:r>
            <w:r>
              <w:rPr>
                <w:webHidden/>
              </w:rPr>
              <w:tab/>
            </w:r>
            <w:r>
              <w:rPr>
                <w:webHidden/>
              </w:rPr>
              <w:fldChar w:fldCharType="begin"/>
            </w:r>
            <w:r>
              <w:rPr>
                <w:webHidden/>
              </w:rPr>
              <w:instrText xml:space="preserve"> PAGEREF _Toc104996557 \h </w:instrText>
            </w:r>
            <w:r>
              <w:rPr>
                <w:webHidden/>
              </w:rPr>
            </w:r>
            <w:r>
              <w:rPr>
                <w:webHidden/>
              </w:rPr>
              <w:fldChar w:fldCharType="separate"/>
            </w:r>
            <w:r>
              <w:rPr>
                <w:webHidden/>
              </w:rPr>
              <w:t>5</w:t>
            </w:r>
            <w:r>
              <w:rPr>
                <w:webHidden/>
              </w:rPr>
              <w:fldChar w:fldCharType="end"/>
            </w:r>
          </w:hyperlink>
        </w:p>
        <w:p w14:paraId="79345813" w14:textId="64E71C77" w:rsidR="006B192D" w:rsidRDefault="006B192D">
          <w:pPr>
            <w:pStyle w:val="TOC1"/>
            <w:tabs>
              <w:tab w:val="left" w:pos="440"/>
              <w:tab w:val="right" w:leader="dot" w:pos="9350"/>
            </w:tabs>
            <w:rPr>
              <w:rFonts w:asciiTheme="minorHAnsi" w:eastAsiaTheme="minorEastAsia" w:hAnsiTheme="minorHAnsi" w:cstheme="minorBidi"/>
              <w:noProof/>
              <w:lang w:eastAsia="en-US"/>
            </w:rPr>
          </w:pPr>
          <w:hyperlink w:anchor="_Toc104996558" w:history="1">
            <w:r w:rsidRPr="00B4348F">
              <w:rPr>
                <w:rStyle w:val="Hyperlink"/>
                <w:rFonts w:asciiTheme="majorHAnsi" w:hAnsiTheme="majorHAnsi" w:cstheme="minorHAnsi"/>
                <w:b/>
                <w:noProof/>
              </w:rPr>
              <w:t>4.</w:t>
            </w:r>
            <w:r>
              <w:rPr>
                <w:rFonts w:asciiTheme="minorHAnsi" w:eastAsiaTheme="minorEastAsia" w:hAnsiTheme="minorHAnsi" w:cstheme="minorBidi"/>
                <w:noProof/>
                <w:lang w:eastAsia="en-US"/>
              </w:rPr>
              <w:tab/>
            </w:r>
            <w:r w:rsidRPr="00B4348F">
              <w:rPr>
                <w:rStyle w:val="Hyperlink"/>
                <w:rFonts w:asciiTheme="majorHAnsi" w:hAnsiTheme="majorHAnsi" w:cstheme="minorHAnsi"/>
                <w:b/>
                <w:noProof/>
              </w:rPr>
              <w:t>A Vision for Strategic Conservation Planning 2018-2028</w:t>
            </w:r>
            <w:r>
              <w:rPr>
                <w:noProof/>
                <w:webHidden/>
              </w:rPr>
              <w:tab/>
            </w:r>
            <w:r>
              <w:rPr>
                <w:noProof/>
                <w:webHidden/>
              </w:rPr>
              <w:fldChar w:fldCharType="begin"/>
            </w:r>
            <w:r>
              <w:rPr>
                <w:noProof/>
                <w:webHidden/>
              </w:rPr>
              <w:instrText xml:space="preserve"> PAGEREF _Toc104996558 \h </w:instrText>
            </w:r>
            <w:r>
              <w:rPr>
                <w:noProof/>
                <w:webHidden/>
              </w:rPr>
            </w:r>
            <w:r>
              <w:rPr>
                <w:noProof/>
                <w:webHidden/>
              </w:rPr>
              <w:fldChar w:fldCharType="separate"/>
            </w:r>
            <w:r>
              <w:rPr>
                <w:noProof/>
                <w:webHidden/>
              </w:rPr>
              <w:t>6</w:t>
            </w:r>
            <w:r>
              <w:rPr>
                <w:noProof/>
                <w:webHidden/>
              </w:rPr>
              <w:fldChar w:fldCharType="end"/>
            </w:r>
          </w:hyperlink>
        </w:p>
        <w:p w14:paraId="6823D227" w14:textId="1FB44FF1" w:rsidR="006B192D" w:rsidRDefault="006B192D">
          <w:pPr>
            <w:pStyle w:val="TOC1"/>
            <w:tabs>
              <w:tab w:val="left" w:pos="440"/>
              <w:tab w:val="right" w:leader="dot" w:pos="9350"/>
            </w:tabs>
            <w:rPr>
              <w:rFonts w:asciiTheme="minorHAnsi" w:eastAsiaTheme="minorEastAsia" w:hAnsiTheme="minorHAnsi" w:cstheme="minorBidi"/>
              <w:noProof/>
              <w:lang w:eastAsia="en-US"/>
            </w:rPr>
          </w:pPr>
          <w:hyperlink w:anchor="_Toc104996559" w:history="1">
            <w:r w:rsidRPr="00B4348F">
              <w:rPr>
                <w:rStyle w:val="Hyperlink"/>
                <w:rFonts w:ascii="Times New Roman" w:hAnsi="Times New Roman" w:cs="Times New Roman"/>
                <w:b/>
                <w:noProof/>
              </w:rPr>
              <w:t>5.</w:t>
            </w:r>
            <w:r>
              <w:rPr>
                <w:rFonts w:asciiTheme="minorHAnsi" w:eastAsiaTheme="minorEastAsia" w:hAnsiTheme="minorHAnsi" w:cstheme="minorBidi"/>
                <w:noProof/>
                <w:lang w:eastAsia="en-US"/>
              </w:rPr>
              <w:tab/>
            </w:r>
            <w:r w:rsidRPr="00B4348F">
              <w:rPr>
                <w:rStyle w:val="Hyperlink"/>
                <w:rFonts w:asciiTheme="majorHAnsi" w:hAnsiTheme="majorHAnsi" w:cs="Times New Roman"/>
                <w:b/>
                <w:noProof/>
              </w:rPr>
              <w:t>SFCT Strategic Conservation Plan Guiding Principles</w:t>
            </w:r>
            <w:r>
              <w:rPr>
                <w:noProof/>
                <w:webHidden/>
              </w:rPr>
              <w:tab/>
            </w:r>
            <w:r>
              <w:rPr>
                <w:noProof/>
                <w:webHidden/>
              </w:rPr>
              <w:fldChar w:fldCharType="begin"/>
            </w:r>
            <w:r>
              <w:rPr>
                <w:noProof/>
                <w:webHidden/>
              </w:rPr>
              <w:instrText xml:space="preserve"> PAGEREF _Toc104996559 \h </w:instrText>
            </w:r>
            <w:r>
              <w:rPr>
                <w:noProof/>
                <w:webHidden/>
              </w:rPr>
            </w:r>
            <w:r>
              <w:rPr>
                <w:noProof/>
                <w:webHidden/>
              </w:rPr>
              <w:fldChar w:fldCharType="separate"/>
            </w:r>
            <w:r>
              <w:rPr>
                <w:noProof/>
                <w:webHidden/>
              </w:rPr>
              <w:t>6</w:t>
            </w:r>
            <w:r>
              <w:rPr>
                <w:noProof/>
                <w:webHidden/>
              </w:rPr>
              <w:fldChar w:fldCharType="end"/>
            </w:r>
          </w:hyperlink>
        </w:p>
        <w:p w14:paraId="414208BF" w14:textId="461DF65E" w:rsidR="006B192D" w:rsidRDefault="006B192D">
          <w:pPr>
            <w:pStyle w:val="TOC2"/>
            <w:rPr>
              <w:rFonts w:asciiTheme="minorHAnsi" w:eastAsiaTheme="minorEastAsia" w:hAnsiTheme="minorHAnsi" w:cstheme="minorBidi"/>
              <w:b w:val="0"/>
              <w:lang w:eastAsia="en-US"/>
            </w:rPr>
          </w:pPr>
          <w:hyperlink w:anchor="_Toc104996560" w:history="1">
            <w:r w:rsidRPr="00B4348F">
              <w:rPr>
                <w:rStyle w:val="Hyperlink"/>
              </w:rPr>
              <w:t>5.1 Introduction</w:t>
            </w:r>
            <w:r>
              <w:rPr>
                <w:webHidden/>
              </w:rPr>
              <w:tab/>
            </w:r>
            <w:r>
              <w:rPr>
                <w:webHidden/>
              </w:rPr>
              <w:fldChar w:fldCharType="begin"/>
            </w:r>
            <w:r>
              <w:rPr>
                <w:webHidden/>
              </w:rPr>
              <w:instrText xml:space="preserve"> PAGEREF _Toc104996560 \h </w:instrText>
            </w:r>
            <w:r>
              <w:rPr>
                <w:webHidden/>
              </w:rPr>
            </w:r>
            <w:r>
              <w:rPr>
                <w:webHidden/>
              </w:rPr>
              <w:fldChar w:fldCharType="separate"/>
            </w:r>
            <w:r>
              <w:rPr>
                <w:webHidden/>
              </w:rPr>
              <w:t>7</w:t>
            </w:r>
            <w:r>
              <w:rPr>
                <w:webHidden/>
              </w:rPr>
              <w:fldChar w:fldCharType="end"/>
            </w:r>
          </w:hyperlink>
        </w:p>
        <w:p w14:paraId="1D56546A" w14:textId="2E3D638A" w:rsidR="006B192D" w:rsidRDefault="006B192D">
          <w:pPr>
            <w:pStyle w:val="TOC2"/>
            <w:rPr>
              <w:rFonts w:asciiTheme="minorHAnsi" w:eastAsiaTheme="minorEastAsia" w:hAnsiTheme="minorHAnsi" w:cstheme="minorBidi"/>
              <w:b w:val="0"/>
              <w:lang w:eastAsia="en-US"/>
            </w:rPr>
          </w:pPr>
          <w:hyperlink w:anchor="_Toc104996561" w:history="1">
            <w:r w:rsidRPr="00B4348F">
              <w:rPr>
                <w:rStyle w:val="Hyperlink"/>
              </w:rPr>
              <w:t>5.2 Aligning Strategic Conservation with SFCT’s Mission</w:t>
            </w:r>
            <w:r>
              <w:rPr>
                <w:webHidden/>
              </w:rPr>
              <w:tab/>
            </w:r>
            <w:r>
              <w:rPr>
                <w:webHidden/>
              </w:rPr>
              <w:fldChar w:fldCharType="begin"/>
            </w:r>
            <w:r>
              <w:rPr>
                <w:webHidden/>
              </w:rPr>
              <w:instrText xml:space="preserve"> PAGEREF _Toc104996561 \h </w:instrText>
            </w:r>
            <w:r>
              <w:rPr>
                <w:webHidden/>
              </w:rPr>
            </w:r>
            <w:r>
              <w:rPr>
                <w:webHidden/>
              </w:rPr>
              <w:fldChar w:fldCharType="separate"/>
            </w:r>
            <w:r>
              <w:rPr>
                <w:webHidden/>
              </w:rPr>
              <w:t>7</w:t>
            </w:r>
            <w:r>
              <w:rPr>
                <w:webHidden/>
              </w:rPr>
              <w:fldChar w:fldCharType="end"/>
            </w:r>
          </w:hyperlink>
        </w:p>
        <w:p w14:paraId="13F135DC" w14:textId="4F38F194" w:rsidR="006B192D" w:rsidRDefault="006B192D">
          <w:pPr>
            <w:pStyle w:val="TOC2"/>
            <w:rPr>
              <w:rFonts w:asciiTheme="minorHAnsi" w:eastAsiaTheme="minorEastAsia" w:hAnsiTheme="minorHAnsi" w:cstheme="minorBidi"/>
              <w:b w:val="0"/>
              <w:lang w:eastAsia="en-US"/>
            </w:rPr>
          </w:pPr>
          <w:hyperlink w:anchor="_Toc104996562" w:history="1">
            <w:r w:rsidRPr="00B4348F">
              <w:rPr>
                <w:rStyle w:val="Hyperlink"/>
                <w:rFonts w:eastAsia="Times New Roman"/>
              </w:rPr>
              <w:t>5.3 Threats and Opportunities</w:t>
            </w:r>
            <w:r>
              <w:rPr>
                <w:webHidden/>
              </w:rPr>
              <w:tab/>
            </w:r>
            <w:r>
              <w:rPr>
                <w:webHidden/>
              </w:rPr>
              <w:fldChar w:fldCharType="begin"/>
            </w:r>
            <w:r>
              <w:rPr>
                <w:webHidden/>
              </w:rPr>
              <w:instrText xml:space="preserve"> PAGEREF _Toc104996562 \h </w:instrText>
            </w:r>
            <w:r>
              <w:rPr>
                <w:webHidden/>
              </w:rPr>
            </w:r>
            <w:r>
              <w:rPr>
                <w:webHidden/>
              </w:rPr>
              <w:fldChar w:fldCharType="separate"/>
            </w:r>
            <w:r>
              <w:rPr>
                <w:webHidden/>
              </w:rPr>
              <w:t>8</w:t>
            </w:r>
            <w:r>
              <w:rPr>
                <w:webHidden/>
              </w:rPr>
              <w:fldChar w:fldCharType="end"/>
            </w:r>
          </w:hyperlink>
        </w:p>
        <w:p w14:paraId="27ABFA1C" w14:textId="689D3451" w:rsidR="006B192D" w:rsidRDefault="006B192D">
          <w:pPr>
            <w:pStyle w:val="TOC2"/>
            <w:rPr>
              <w:rFonts w:asciiTheme="minorHAnsi" w:eastAsiaTheme="minorEastAsia" w:hAnsiTheme="minorHAnsi" w:cstheme="minorBidi"/>
              <w:b w:val="0"/>
              <w:lang w:eastAsia="en-US"/>
            </w:rPr>
          </w:pPr>
          <w:hyperlink w:anchor="_Toc104996563" w:history="1">
            <w:r w:rsidRPr="00B4348F">
              <w:rPr>
                <w:rStyle w:val="Hyperlink"/>
              </w:rPr>
              <w:t>5.4 SFCT Service Area Ecoregions</w:t>
            </w:r>
            <w:r>
              <w:rPr>
                <w:webHidden/>
              </w:rPr>
              <w:tab/>
            </w:r>
            <w:r>
              <w:rPr>
                <w:webHidden/>
              </w:rPr>
              <w:fldChar w:fldCharType="begin"/>
            </w:r>
            <w:r>
              <w:rPr>
                <w:webHidden/>
              </w:rPr>
              <w:instrText xml:space="preserve"> PAGEREF _Toc104996563 \h </w:instrText>
            </w:r>
            <w:r>
              <w:rPr>
                <w:webHidden/>
              </w:rPr>
            </w:r>
            <w:r>
              <w:rPr>
                <w:webHidden/>
              </w:rPr>
              <w:fldChar w:fldCharType="separate"/>
            </w:r>
            <w:r>
              <w:rPr>
                <w:webHidden/>
              </w:rPr>
              <w:t>9</w:t>
            </w:r>
            <w:r>
              <w:rPr>
                <w:webHidden/>
              </w:rPr>
              <w:fldChar w:fldCharType="end"/>
            </w:r>
          </w:hyperlink>
        </w:p>
        <w:p w14:paraId="0BA6DF10" w14:textId="29C9EE62" w:rsidR="006B192D" w:rsidRDefault="006B192D">
          <w:pPr>
            <w:pStyle w:val="TOC2"/>
            <w:rPr>
              <w:rFonts w:asciiTheme="minorHAnsi" w:eastAsiaTheme="minorEastAsia" w:hAnsiTheme="minorHAnsi" w:cstheme="minorBidi"/>
              <w:b w:val="0"/>
              <w:lang w:eastAsia="en-US"/>
            </w:rPr>
          </w:pPr>
          <w:hyperlink w:anchor="_Toc104996564" w:history="1">
            <w:r w:rsidRPr="00B4348F">
              <w:rPr>
                <w:rStyle w:val="Hyperlink"/>
              </w:rPr>
              <w:t>5.5 Conservation Biology Concepts</w:t>
            </w:r>
            <w:r>
              <w:rPr>
                <w:webHidden/>
              </w:rPr>
              <w:tab/>
            </w:r>
            <w:r>
              <w:rPr>
                <w:webHidden/>
              </w:rPr>
              <w:fldChar w:fldCharType="begin"/>
            </w:r>
            <w:r>
              <w:rPr>
                <w:webHidden/>
              </w:rPr>
              <w:instrText xml:space="preserve"> PAGEREF _Toc104996564 \h </w:instrText>
            </w:r>
            <w:r>
              <w:rPr>
                <w:webHidden/>
              </w:rPr>
            </w:r>
            <w:r>
              <w:rPr>
                <w:webHidden/>
              </w:rPr>
              <w:fldChar w:fldCharType="separate"/>
            </w:r>
            <w:r>
              <w:rPr>
                <w:webHidden/>
              </w:rPr>
              <w:t>9</w:t>
            </w:r>
            <w:r>
              <w:rPr>
                <w:webHidden/>
              </w:rPr>
              <w:fldChar w:fldCharType="end"/>
            </w:r>
          </w:hyperlink>
        </w:p>
        <w:p w14:paraId="1BC828F4" w14:textId="4939ADB0" w:rsidR="006B192D" w:rsidRDefault="006B192D">
          <w:pPr>
            <w:pStyle w:val="TOC2"/>
            <w:rPr>
              <w:rFonts w:asciiTheme="minorHAnsi" w:eastAsiaTheme="minorEastAsia" w:hAnsiTheme="minorHAnsi" w:cstheme="minorBidi"/>
              <w:b w:val="0"/>
              <w:lang w:eastAsia="en-US"/>
            </w:rPr>
          </w:pPr>
          <w:hyperlink w:anchor="_Toc104996565" w:history="1">
            <w:r w:rsidRPr="00B4348F">
              <w:rPr>
                <w:rStyle w:val="Hyperlink"/>
              </w:rPr>
              <w:t>5.6 Priority Land Categories</w:t>
            </w:r>
            <w:r>
              <w:rPr>
                <w:webHidden/>
              </w:rPr>
              <w:tab/>
            </w:r>
            <w:r>
              <w:rPr>
                <w:webHidden/>
              </w:rPr>
              <w:fldChar w:fldCharType="begin"/>
            </w:r>
            <w:r>
              <w:rPr>
                <w:webHidden/>
              </w:rPr>
              <w:instrText xml:space="preserve"> PAGEREF _Toc104996565 \h </w:instrText>
            </w:r>
            <w:r>
              <w:rPr>
                <w:webHidden/>
              </w:rPr>
            </w:r>
            <w:r>
              <w:rPr>
                <w:webHidden/>
              </w:rPr>
              <w:fldChar w:fldCharType="separate"/>
            </w:r>
            <w:r>
              <w:rPr>
                <w:webHidden/>
              </w:rPr>
              <w:t>10</w:t>
            </w:r>
            <w:r>
              <w:rPr>
                <w:webHidden/>
              </w:rPr>
              <w:fldChar w:fldCharType="end"/>
            </w:r>
          </w:hyperlink>
        </w:p>
        <w:p w14:paraId="68D7DEB2" w14:textId="20AF42C6" w:rsidR="006B192D" w:rsidRDefault="006B192D">
          <w:pPr>
            <w:pStyle w:val="TOC1"/>
            <w:tabs>
              <w:tab w:val="right" w:leader="dot" w:pos="9350"/>
            </w:tabs>
            <w:rPr>
              <w:rFonts w:asciiTheme="minorHAnsi" w:eastAsiaTheme="minorEastAsia" w:hAnsiTheme="minorHAnsi" w:cstheme="minorBidi"/>
              <w:noProof/>
              <w:lang w:eastAsia="en-US"/>
            </w:rPr>
          </w:pPr>
          <w:hyperlink w:anchor="_Toc104996566" w:history="1">
            <w:r w:rsidRPr="00B4348F">
              <w:rPr>
                <w:rStyle w:val="Hyperlink"/>
                <w:rFonts w:asciiTheme="majorHAnsi" w:hAnsiTheme="majorHAnsi" w:cstheme="minorHAnsi"/>
                <w:b/>
                <w:noProof/>
              </w:rPr>
              <w:t>6. Service Area and Focal Areas for Conservation</w:t>
            </w:r>
            <w:r>
              <w:rPr>
                <w:noProof/>
                <w:webHidden/>
              </w:rPr>
              <w:tab/>
            </w:r>
            <w:r>
              <w:rPr>
                <w:noProof/>
                <w:webHidden/>
              </w:rPr>
              <w:fldChar w:fldCharType="begin"/>
            </w:r>
            <w:r>
              <w:rPr>
                <w:noProof/>
                <w:webHidden/>
              </w:rPr>
              <w:instrText xml:space="preserve"> PAGEREF _Toc104996566 \h </w:instrText>
            </w:r>
            <w:r>
              <w:rPr>
                <w:noProof/>
                <w:webHidden/>
              </w:rPr>
            </w:r>
            <w:r>
              <w:rPr>
                <w:noProof/>
                <w:webHidden/>
              </w:rPr>
              <w:fldChar w:fldCharType="separate"/>
            </w:r>
            <w:r>
              <w:rPr>
                <w:noProof/>
                <w:webHidden/>
              </w:rPr>
              <w:t>10</w:t>
            </w:r>
            <w:r>
              <w:rPr>
                <w:noProof/>
                <w:webHidden/>
              </w:rPr>
              <w:fldChar w:fldCharType="end"/>
            </w:r>
          </w:hyperlink>
        </w:p>
        <w:p w14:paraId="3C874C7F" w14:textId="1D0C00F4" w:rsidR="006B192D" w:rsidRDefault="006B192D">
          <w:pPr>
            <w:pStyle w:val="TOC2"/>
            <w:rPr>
              <w:rFonts w:asciiTheme="minorHAnsi" w:eastAsiaTheme="minorEastAsia" w:hAnsiTheme="minorHAnsi" w:cstheme="minorBidi"/>
              <w:b w:val="0"/>
              <w:lang w:eastAsia="en-US"/>
            </w:rPr>
          </w:pPr>
          <w:hyperlink w:anchor="_Toc104996567" w:history="1">
            <w:r w:rsidRPr="00B4348F">
              <w:rPr>
                <w:rStyle w:val="Hyperlink"/>
                <w:rFonts w:eastAsia="Times New Roman"/>
              </w:rPr>
              <w:t>6.1 Service Area</w:t>
            </w:r>
            <w:r>
              <w:rPr>
                <w:webHidden/>
              </w:rPr>
              <w:tab/>
            </w:r>
            <w:r>
              <w:rPr>
                <w:webHidden/>
              </w:rPr>
              <w:fldChar w:fldCharType="begin"/>
            </w:r>
            <w:r>
              <w:rPr>
                <w:webHidden/>
              </w:rPr>
              <w:instrText xml:space="preserve"> PAGEREF _Toc104996567 \h </w:instrText>
            </w:r>
            <w:r>
              <w:rPr>
                <w:webHidden/>
              </w:rPr>
            </w:r>
            <w:r>
              <w:rPr>
                <w:webHidden/>
              </w:rPr>
              <w:fldChar w:fldCharType="separate"/>
            </w:r>
            <w:r>
              <w:rPr>
                <w:webHidden/>
              </w:rPr>
              <w:t>10</w:t>
            </w:r>
            <w:r>
              <w:rPr>
                <w:webHidden/>
              </w:rPr>
              <w:fldChar w:fldCharType="end"/>
            </w:r>
          </w:hyperlink>
        </w:p>
        <w:p w14:paraId="2D8E8B50" w14:textId="2B015B05" w:rsidR="006B192D" w:rsidRDefault="006B192D">
          <w:pPr>
            <w:pStyle w:val="TOC2"/>
            <w:rPr>
              <w:rFonts w:asciiTheme="minorHAnsi" w:eastAsiaTheme="minorEastAsia" w:hAnsiTheme="minorHAnsi" w:cstheme="minorBidi"/>
              <w:b w:val="0"/>
              <w:lang w:eastAsia="en-US"/>
            </w:rPr>
          </w:pPr>
          <w:hyperlink w:anchor="_Toc104996568" w:history="1">
            <w:r w:rsidRPr="00B4348F">
              <w:rPr>
                <w:rStyle w:val="Hyperlink"/>
                <w:rFonts w:eastAsia="Times New Roman"/>
              </w:rPr>
              <w:t>6.2 Focal Areas</w:t>
            </w:r>
            <w:r>
              <w:rPr>
                <w:webHidden/>
              </w:rPr>
              <w:tab/>
            </w:r>
            <w:r>
              <w:rPr>
                <w:webHidden/>
              </w:rPr>
              <w:fldChar w:fldCharType="begin"/>
            </w:r>
            <w:r>
              <w:rPr>
                <w:webHidden/>
              </w:rPr>
              <w:instrText xml:space="preserve"> PAGEREF _Toc104996568 \h </w:instrText>
            </w:r>
            <w:r>
              <w:rPr>
                <w:webHidden/>
              </w:rPr>
            </w:r>
            <w:r>
              <w:rPr>
                <w:webHidden/>
              </w:rPr>
              <w:fldChar w:fldCharType="separate"/>
            </w:r>
            <w:r>
              <w:rPr>
                <w:webHidden/>
              </w:rPr>
              <w:t>11</w:t>
            </w:r>
            <w:r>
              <w:rPr>
                <w:webHidden/>
              </w:rPr>
              <w:fldChar w:fldCharType="end"/>
            </w:r>
          </w:hyperlink>
        </w:p>
        <w:p w14:paraId="50835A79" w14:textId="523241D1" w:rsidR="006B192D" w:rsidRDefault="006B192D">
          <w:pPr>
            <w:pStyle w:val="TOC2"/>
            <w:rPr>
              <w:rFonts w:asciiTheme="minorHAnsi" w:eastAsiaTheme="minorEastAsia" w:hAnsiTheme="minorHAnsi" w:cstheme="minorBidi"/>
              <w:b w:val="0"/>
              <w:lang w:eastAsia="en-US"/>
            </w:rPr>
          </w:pPr>
          <w:hyperlink w:anchor="_Toc104996569" w:history="1">
            <w:r w:rsidRPr="00B4348F">
              <w:rPr>
                <w:rStyle w:val="Hyperlink"/>
                <w:rFonts w:eastAsia="Times New Roman"/>
              </w:rPr>
              <w:t>6.3 Priority Focal Areas</w:t>
            </w:r>
            <w:r>
              <w:rPr>
                <w:webHidden/>
              </w:rPr>
              <w:tab/>
            </w:r>
            <w:r>
              <w:rPr>
                <w:webHidden/>
              </w:rPr>
              <w:fldChar w:fldCharType="begin"/>
            </w:r>
            <w:r>
              <w:rPr>
                <w:webHidden/>
              </w:rPr>
              <w:instrText xml:space="preserve"> PAGEREF _Toc104996569 \h </w:instrText>
            </w:r>
            <w:r>
              <w:rPr>
                <w:webHidden/>
              </w:rPr>
            </w:r>
            <w:r>
              <w:rPr>
                <w:webHidden/>
              </w:rPr>
              <w:fldChar w:fldCharType="separate"/>
            </w:r>
            <w:r>
              <w:rPr>
                <w:webHidden/>
              </w:rPr>
              <w:t>11</w:t>
            </w:r>
            <w:r>
              <w:rPr>
                <w:webHidden/>
              </w:rPr>
              <w:fldChar w:fldCharType="end"/>
            </w:r>
          </w:hyperlink>
        </w:p>
        <w:p w14:paraId="5A32A8B3" w14:textId="18774836" w:rsidR="006B192D" w:rsidRDefault="006B192D">
          <w:pPr>
            <w:pStyle w:val="TOC1"/>
            <w:tabs>
              <w:tab w:val="right" w:leader="dot" w:pos="9350"/>
            </w:tabs>
            <w:rPr>
              <w:rFonts w:asciiTheme="minorHAnsi" w:eastAsiaTheme="minorEastAsia" w:hAnsiTheme="minorHAnsi" w:cstheme="minorBidi"/>
              <w:noProof/>
              <w:lang w:eastAsia="en-US"/>
            </w:rPr>
          </w:pPr>
          <w:hyperlink w:anchor="_Toc104996570" w:history="1">
            <w:r w:rsidRPr="00B4348F">
              <w:rPr>
                <w:rStyle w:val="Hyperlink"/>
                <w:rFonts w:asciiTheme="majorHAnsi" w:hAnsiTheme="majorHAnsi" w:cstheme="minorHAnsi"/>
                <w:b/>
                <w:noProof/>
              </w:rPr>
              <w:t>7.  Plan Implementation</w:t>
            </w:r>
            <w:r>
              <w:rPr>
                <w:noProof/>
                <w:webHidden/>
              </w:rPr>
              <w:tab/>
            </w:r>
            <w:r>
              <w:rPr>
                <w:noProof/>
                <w:webHidden/>
              </w:rPr>
              <w:fldChar w:fldCharType="begin"/>
            </w:r>
            <w:r>
              <w:rPr>
                <w:noProof/>
                <w:webHidden/>
              </w:rPr>
              <w:instrText xml:space="preserve"> PAGEREF _Toc104996570 \h </w:instrText>
            </w:r>
            <w:r>
              <w:rPr>
                <w:noProof/>
                <w:webHidden/>
              </w:rPr>
            </w:r>
            <w:r>
              <w:rPr>
                <w:noProof/>
                <w:webHidden/>
              </w:rPr>
              <w:fldChar w:fldCharType="separate"/>
            </w:r>
            <w:r>
              <w:rPr>
                <w:noProof/>
                <w:webHidden/>
              </w:rPr>
              <w:t>12</w:t>
            </w:r>
            <w:r>
              <w:rPr>
                <w:noProof/>
                <w:webHidden/>
              </w:rPr>
              <w:fldChar w:fldCharType="end"/>
            </w:r>
          </w:hyperlink>
        </w:p>
        <w:p w14:paraId="647EC593" w14:textId="56BD6D0B" w:rsidR="006B192D" w:rsidRDefault="006B192D">
          <w:pPr>
            <w:pStyle w:val="TOC2"/>
            <w:rPr>
              <w:rFonts w:asciiTheme="minorHAnsi" w:eastAsiaTheme="minorEastAsia" w:hAnsiTheme="minorHAnsi" w:cstheme="minorBidi"/>
              <w:b w:val="0"/>
              <w:lang w:eastAsia="en-US"/>
            </w:rPr>
          </w:pPr>
          <w:hyperlink w:anchor="_Toc104996571" w:history="1">
            <w:r w:rsidRPr="00B4348F">
              <w:rPr>
                <w:rStyle w:val="Hyperlink"/>
              </w:rPr>
              <w:t>7.1 Implementation Directives</w:t>
            </w:r>
            <w:r>
              <w:rPr>
                <w:webHidden/>
              </w:rPr>
              <w:tab/>
            </w:r>
            <w:r>
              <w:rPr>
                <w:webHidden/>
              </w:rPr>
              <w:fldChar w:fldCharType="begin"/>
            </w:r>
            <w:r>
              <w:rPr>
                <w:webHidden/>
              </w:rPr>
              <w:instrText xml:space="preserve"> PAGEREF _Toc104996571 \h </w:instrText>
            </w:r>
            <w:r>
              <w:rPr>
                <w:webHidden/>
              </w:rPr>
            </w:r>
            <w:r>
              <w:rPr>
                <w:webHidden/>
              </w:rPr>
              <w:fldChar w:fldCharType="separate"/>
            </w:r>
            <w:r>
              <w:rPr>
                <w:webHidden/>
              </w:rPr>
              <w:t>12</w:t>
            </w:r>
            <w:r>
              <w:rPr>
                <w:webHidden/>
              </w:rPr>
              <w:fldChar w:fldCharType="end"/>
            </w:r>
          </w:hyperlink>
        </w:p>
        <w:p w14:paraId="6E6E7D7A" w14:textId="5310F571" w:rsidR="006B192D" w:rsidRDefault="006B192D">
          <w:pPr>
            <w:pStyle w:val="TOC2"/>
            <w:rPr>
              <w:rFonts w:asciiTheme="minorHAnsi" w:eastAsiaTheme="minorEastAsia" w:hAnsiTheme="minorHAnsi" w:cstheme="minorBidi"/>
              <w:b w:val="0"/>
              <w:lang w:eastAsia="en-US"/>
            </w:rPr>
          </w:pPr>
          <w:hyperlink w:anchor="_Toc104996572" w:history="1">
            <w:r w:rsidRPr="00B4348F">
              <w:rPr>
                <w:rStyle w:val="Hyperlink"/>
              </w:rPr>
              <w:t>7.2 Implementation Update 2021</w:t>
            </w:r>
            <w:r>
              <w:rPr>
                <w:webHidden/>
              </w:rPr>
              <w:tab/>
            </w:r>
            <w:r>
              <w:rPr>
                <w:webHidden/>
              </w:rPr>
              <w:fldChar w:fldCharType="begin"/>
            </w:r>
            <w:r>
              <w:rPr>
                <w:webHidden/>
              </w:rPr>
              <w:instrText xml:space="preserve"> PAGEREF _Toc104996572 \h </w:instrText>
            </w:r>
            <w:r>
              <w:rPr>
                <w:webHidden/>
              </w:rPr>
            </w:r>
            <w:r>
              <w:rPr>
                <w:webHidden/>
              </w:rPr>
              <w:fldChar w:fldCharType="separate"/>
            </w:r>
            <w:r>
              <w:rPr>
                <w:webHidden/>
              </w:rPr>
              <w:t>12</w:t>
            </w:r>
            <w:r>
              <w:rPr>
                <w:webHidden/>
              </w:rPr>
              <w:fldChar w:fldCharType="end"/>
            </w:r>
          </w:hyperlink>
        </w:p>
        <w:p w14:paraId="1FD0B2CC" w14:textId="4C73692B" w:rsidR="006B192D" w:rsidRDefault="006B192D">
          <w:pPr>
            <w:pStyle w:val="TOC2"/>
            <w:rPr>
              <w:rFonts w:asciiTheme="minorHAnsi" w:eastAsiaTheme="minorEastAsia" w:hAnsiTheme="minorHAnsi" w:cstheme="minorBidi"/>
              <w:b w:val="0"/>
              <w:lang w:eastAsia="en-US"/>
            </w:rPr>
          </w:pPr>
          <w:hyperlink w:anchor="_Toc104996573" w:history="1">
            <w:r w:rsidRPr="00B4348F">
              <w:rPr>
                <w:rStyle w:val="Hyperlink"/>
              </w:rPr>
              <w:t>7.3 Strategies</w:t>
            </w:r>
            <w:r>
              <w:rPr>
                <w:webHidden/>
              </w:rPr>
              <w:tab/>
            </w:r>
            <w:r>
              <w:rPr>
                <w:webHidden/>
              </w:rPr>
              <w:fldChar w:fldCharType="begin"/>
            </w:r>
            <w:r>
              <w:rPr>
                <w:webHidden/>
              </w:rPr>
              <w:instrText xml:space="preserve"> PAGEREF _Toc104996573 \h </w:instrText>
            </w:r>
            <w:r>
              <w:rPr>
                <w:webHidden/>
              </w:rPr>
            </w:r>
            <w:r>
              <w:rPr>
                <w:webHidden/>
              </w:rPr>
              <w:fldChar w:fldCharType="separate"/>
            </w:r>
            <w:r>
              <w:rPr>
                <w:webHidden/>
              </w:rPr>
              <w:t>12</w:t>
            </w:r>
            <w:r>
              <w:rPr>
                <w:webHidden/>
              </w:rPr>
              <w:fldChar w:fldCharType="end"/>
            </w:r>
          </w:hyperlink>
        </w:p>
        <w:p w14:paraId="24681128" w14:textId="336A9373" w:rsidR="006B192D" w:rsidRDefault="006B192D">
          <w:pPr>
            <w:pStyle w:val="TOC3"/>
            <w:tabs>
              <w:tab w:val="left" w:pos="880"/>
              <w:tab w:val="right" w:leader="dot" w:pos="9350"/>
            </w:tabs>
            <w:rPr>
              <w:rFonts w:asciiTheme="minorHAnsi" w:eastAsiaTheme="minorEastAsia" w:hAnsiTheme="minorHAnsi" w:cstheme="minorBidi"/>
              <w:noProof/>
              <w:lang w:eastAsia="en-US"/>
            </w:rPr>
          </w:pPr>
          <w:hyperlink w:anchor="_Toc104996574" w:history="1">
            <w:r w:rsidRPr="00B4348F">
              <w:rPr>
                <w:rStyle w:val="Hyperlink"/>
                <w:rFonts w:cstheme="minorHAnsi"/>
                <w:i/>
                <w:iCs/>
                <w:noProof/>
              </w:rPr>
              <w:t>1.</w:t>
            </w:r>
            <w:r>
              <w:rPr>
                <w:rFonts w:asciiTheme="minorHAnsi" w:eastAsiaTheme="minorEastAsia" w:hAnsiTheme="minorHAnsi" w:cstheme="minorBidi"/>
                <w:noProof/>
                <w:lang w:eastAsia="en-US"/>
              </w:rPr>
              <w:tab/>
            </w:r>
            <w:r w:rsidRPr="00B4348F">
              <w:rPr>
                <w:rStyle w:val="Hyperlink"/>
                <w:rFonts w:cstheme="minorHAnsi"/>
                <w:i/>
                <w:iCs/>
                <w:noProof/>
              </w:rPr>
              <w:t>Using GIS to Assess and Identify Priority Properties</w:t>
            </w:r>
            <w:r>
              <w:rPr>
                <w:noProof/>
                <w:webHidden/>
              </w:rPr>
              <w:tab/>
            </w:r>
            <w:r>
              <w:rPr>
                <w:noProof/>
                <w:webHidden/>
              </w:rPr>
              <w:fldChar w:fldCharType="begin"/>
            </w:r>
            <w:r>
              <w:rPr>
                <w:noProof/>
                <w:webHidden/>
              </w:rPr>
              <w:instrText xml:space="preserve"> PAGEREF _Toc104996574 \h </w:instrText>
            </w:r>
            <w:r>
              <w:rPr>
                <w:noProof/>
                <w:webHidden/>
              </w:rPr>
            </w:r>
            <w:r>
              <w:rPr>
                <w:noProof/>
                <w:webHidden/>
              </w:rPr>
              <w:fldChar w:fldCharType="separate"/>
            </w:r>
            <w:r>
              <w:rPr>
                <w:noProof/>
                <w:webHidden/>
              </w:rPr>
              <w:t>12</w:t>
            </w:r>
            <w:r>
              <w:rPr>
                <w:noProof/>
                <w:webHidden/>
              </w:rPr>
              <w:fldChar w:fldCharType="end"/>
            </w:r>
          </w:hyperlink>
        </w:p>
        <w:p w14:paraId="4766E53A" w14:textId="66B1502B" w:rsidR="006B192D" w:rsidRDefault="006B192D">
          <w:pPr>
            <w:pStyle w:val="TOC3"/>
            <w:tabs>
              <w:tab w:val="left" w:pos="880"/>
              <w:tab w:val="right" w:leader="dot" w:pos="9350"/>
            </w:tabs>
            <w:rPr>
              <w:rFonts w:asciiTheme="minorHAnsi" w:eastAsiaTheme="minorEastAsia" w:hAnsiTheme="minorHAnsi" w:cstheme="minorBidi"/>
              <w:noProof/>
              <w:lang w:eastAsia="en-US"/>
            </w:rPr>
          </w:pPr>
          <w:hyperlink w:anchor="_Toc104996575" w:history="1">
            <w:r w:rsidRPr="00B4348F">
              <w:rPr>
                <w:rStyle w:val="Hyperlink"/>
                <w:rFonts w:cstheme="minorHAnsi"/>
                <w:i/>
                <w:iCs/>
                <w:noProof/>
              </w:rPr>
              <w:t>2.</w:t>
            </w:r>
            <w:r>
              <w:rPr>
                <w:rFonts w:asciiTheme="minorHAnsi" w:eastAsiaTheme="minorEastAsia" w:hAnsiTheme="minorHAnsi" w:cstheme="minorBidi"/>
                <w:noProof/>
                <w:lang w:eastAsia="en-US"/>
              </w:rPr>
              <w:tab/>
            </w:r>
            <w:r w:rsidRPr="00B4348F">
              <w:rPr>
                <w:rStyle w:val="Hyperlink"/>
                <w:rFonts w:cstheme="minorHAnsi"/>
                <w:i/>
                <w:iCs/>
                <w:noProof/>
              </w:rPr>
              <w:t>Clustering Conservation Lands</w:t>
            </w:r>
            <w:r>
              <w:rPr>
                <w:noProof/>
                <w:webHidden/>
              </w:rPr>
              <w:tab/>
            </w:r>
            <w:r>
              <w:rPr>
                <w:noProof/>
                <w:webHidden/>
              </w:rPr>
              <w:fldChar w:fldCharType="begin"/>
            </w:r>
            <w:r>
              <w:rPr>
                <w:noProof/>
                <w:webHidden/>
              </w:rPr>
              <w:instrText xml:space="preserve"> PAGEREF _Toc104996575 \h </w:instrText>
            </w:r>
            <w:r>
              <w:rPr>
                <w:noProof/>
                <w:webHidden/>
              </w:rPr>
            </w:r>
            <w:r>
              <w:rPr>
                <w:noProof/>
                <w:webHidden/>
              </w:rPr>
              <w:fldChar w:fldCharType="separate"/>
            </w:r>
            <w:r>
              <w:rPr>
                <w:noProof/>
                <w:webHidden/>
              </w:rPr>
              <w:t>13</w:t>
            </w:r>
            <w:r>
              <w:rPr>
                <w:noProof/>
                <w:webHidden/>
              </w:rPr>
              <w:fldChar w:fldCharType="end"/>
            </w:r>
          </w:hyperlink>
        </w:p>
        <w:p w14:paraId="5174B6AA" w14:textId="6E7E17CA" w:rsidR="006B192D" w:rsidRDefault="006B192D">
          <w:pPr>
            <w:pStyle w:val="TOC3"/>
            <w:tabs>
              <w:tab w:val="left" w:pos="880"/>
              <w:tab w:val="right" w:leader="dot" w:pos="9350"/>
            </w:tabs>
            <w:rPr>
              <w:rFonts w:asciiTheme="minorHAnsi" w:eastAsiaTheme="minorEastAsia" w:hAnsiTheme="minorHAnsi" w:cstheme="minorBidi"/>
              <w:noProof/>
              <w:lang w:eastAsia="en-US"/>
            </w:rPr>
          </w:pPr>
          <w:hyperlink w:anchor="_Toc104996576" w:history="1">
            <w:r w:rsidRPr="00B4348F">
              <w:rPr>
                <w:rStyle w:val="Hyperlink"/>
                <w:rFonts w:cstheme="minorHAnsi"/>
                <w:i/>
                <w:iCs/>
                <w:noProof/>
              </w:rPr>
              <w:t>3.</w:t>
            </w:r>
            <w:r>
              <w:rPr>
                <w:rFonts w:asciiTheme="minorHAnsi" w:eastAsiaTheme="minorEastAsia" w:hAnsiTheme="minorHAnsi" w:cstheme="minorBidi"/>
                <w:noProof/>
                <w:lang w:eastAsia="en-US"/>
              </w:rPr>
              <w:tab/>
            </w:r>
            <w:r w:rsidRPr="00B4348F">
              <w:rPr>
                <w:rStyle w:val="Hyperlink"/>
                <w:rFonts w:cstheme="minorHAnsi"/>
                <w:i/>
                <w:iCs/>
                <w:noProof/>
              </w:rPr>
              <w:t>Conducting Landowner Outreach</w:t>
            </w:r>
            <w:r>
              <w:rPr>
                <w:noProof/>
                <w:webHidden/>
              </w:rPr>
              <w:tab/>
            </w:r>
            <w:r>
              <w:rPr>
                <w:noProof/>
                <w:webHidden/>
              </w:rPr>
              <w:fldChar w:fldCharType="begin"/>
            </w:r>
            <w:r>
              <w:rPr>
                <w:noProof/>
                <w:webHidden/>
              </w:rPr>
              <w:instrText xml:space="preserve"> PAGEREF _Toc104996576 \h </w:instrText>
            </w:r>
            <w:r>
              <w:rPr>
                <w:noProof/>
                <w:webHidden/>
              </w:rPr>
            </w:r>
            <w:r>
              <w:rPr>
                <w:noProof/>
                <w:webHidden/>
              </w:rPr>
              <w:fldChar w:fldCharType="separate"/>
            </w:r>
            <w:r>
              <w:rPr>
                <w:noProof/>
                <w:webHidden/>
              </w:rPr>
              <w:t>14</w:t>
            </w:r>
            <w:r>
              <w:rPr>
                <w:noProof/>
                <w:webHidden/>
              </w:rPr>
              <w:fldChar w:fldCharType="end"/>
            </w:r>
          </w:hyperlink>
        </w:p>
        <w:p w14:paraId="05907460" w14:textId="672C2F3D" w:rsidR="006B192D" w:rsidRDefault="006B192D">
          <w:pPr>
            <w:pStyle w:val="TOC3"/>
            <w:tabs>
              <w:tab w:val="left" w:pos="880"/>
              <w:tab w:val="right" w:leader="dot" w:pos="9350"/>
            </w:tabs>
            <w:rPr>
              <w:rFonts w:asciiTheme="minorHAnsi" w:eastAsiaTheme="minorEastAsia" w:hAnsiTheme="minorHAnsi" w:cstheme="minorBidi"/>
              <w:noProof/>
              <w:lang w:eastAsia="en-US"/>
            </w:rPr>
          </w:pPr>
          <w:hyperlink w:anchor="_Toc104996577" w:history="1">
            <w:r w:rsidRPr="00B4348F">
              <w:rPr>
                <w:rStyle w:val="Hyperlink"/>
                <w:rFonts w:cstheme="minorHAnsi"/>
                <w:i/>
                <w:iCs/>
                <w:noProof/>
              </w:rPr>
              <w:t>4.</w:t>
            </w:r>
            <w:r>
              <w:rPr>
                <w:rFonts w:asciiTheme="minorHAnsi" w:eastAsiaTheme="minorEastAsia" w:hAnsiTheme="minorHAnsi" w:cstheme="minorBidi"/>
                <w:noProof/>
                <w:lang w:eastAsia="en-US"/>
              </w:rPr>
              <w:tab/>
            </w:r>
            <w:r w:rsidRPr="00B4348F">
              <w:rPr>
                <w:rStyle w:val="Hyperlink"/>
                <w:rFonts w:cstheme="minorHAnsi"/>
                <w:i/>
                <w:iCs/>
                <w:noProof/>
              </w:rPr>
              <w:t>Funding Conservation Easement and Fee Title Acquisitions</w:t>
            </w:r>
            <w:r>
              <w:rPr>
                <w:noProof/>
                <w:webHidden/>
              </w:rPr>
              <w:tab/>
            </w:r>
            <w:r>
              <w:rPr>
                <w:noProof/>
                <w:webHidden/>
              </w:rPr>
              <w:fldChar w:fldCharType="begin"/>
            </w:r>
            <w:r>
              <w:rPr>
                <w:noProof/>
                <w:webHidden/>
              </w:rPr>
              <w:instrText xml:space="preserve"> PAGEREF _Toc104996577 \h </w:instrText>
            </w:r>
            <w:r>
              <w:rPr>
                <w:noProof/>
                <w:webHidden/>
              </w:rPr>
            </w:r>
            <w:r>
              <w:rPr>
                <w:noProof/>
                <w:webHidden/>
              </w:rPr>
              <w:fldChar w:fldCharType="separate"/>
            </w:r>
            <w:r>
              <w:rPr>
                <w:noProof/>
                <w:webHidden/>
              </w:rPr>
              <w:t>14</w:t>
            </w:r>
            <w:r>
              <w:rPr>
                <w:noProof/>
                <w:webHidden/>
              </w:rPr>
              <w:fldChar w:fldCharType="end"/>
            </w:r>
          </w:hyperlink>
        </w:p>
        <w:p w14:paraId="11CD2779" w14:textId="699CD6C7" w:rsidR="006B192D" w:rsidRDefault="006B192D">
          <w:pPr>
            <w:pStyle w:val="TOC3"/>
            <w:tabs>
              <w:tab w:val="left" w:pos="880"/>
              <w:tab w:val="right" w:leader="dot" w:pos="9350"/>
            </w:tabs>
            <w:rPr>
              <w:rFonts w:asciiTheme="minorHAnsi" w:eastAsiaTheme="minorEastAsia" w:hAnsiTheme="minorHAnsi" w:cstheme="minorBidi"/>
              <w:noProof/>
              <w:lang w:eastAsia="en-US"/>
            </w:rPr>
          </w:pPr>
          <w:hyperlink w:anchor="_Toc104996578" w:history="1">
            <w:r w:rsidRPr="00B4348F">
              <w:rPr>
                <w:rStyle w:val="Hyperlink"/>
                <w:rFonts w:cstheme="minorHAnsi"/>
                <w:i/>
                <w:iCs/>
                <w:noProof/>
              </w:rPr>
              <w:t>5.</w:t>
            </w:r>
            <w:r>
              <w:rPr>
                <w:rFonts w:asciiTheme="minorHAnsi" w:eastAsiaTheme="minorEastAsia" w:hAnsiTheme="minorHAnsi" w:cstheme="minorBidi"/>
                <w:noProof/>
                <w:lang w:eastAsia="en-US"/>
              </w:rPr>
              <w:tab/>
            </w:r>
            <w:r w:rsidRPr="00B4348F">
              <w:rPr>
                <w:rStyle w:val="Hyperlink"/>
                <w:rFonts w:cstheme="minorHAnsi"/>
                <w:i/>
                <w:iCs/>
                <w:noProof/>
              </w:rPr>
              <w:t>Partnering with the Land Stewardship Community</w:t>
            </w:r>
            <w:r>
              <w:rPr>
                <w:noProof/>
                <w:webHidden/>
              </w:rPr>
              <w:tab/>
            </w:r>
            <w:r>
              <w:rPr>
                <w:noProof/>
                <w:webHidden/>
              </w:rPr>
              <w:fldChar w:fldCharType="begin"/>
            </w:r>
            <w:r>
              <w:rPr>
                <w:noProof/>
                <w:webHidden/>
              </w:rPr>
              <w:instrText xml:space="preserve"> PAGEREF _Toc104996578 \h </w:instrText>
            </w:r>
            <w:r>
              <w:rPr>
                <w:noProof/>
                <w:webHidden/>
              </w:rPr>
            </w:r>
            <w:r>
              <w:rPr>
                <w:noProof/>
                <w:webHidden/>
              </w:rPr>
              <w:fldChar w:fldCharType="separate"/>
            </w:r>
            <w:r>
              <w:rPr>
                <w:noProof/>
                <w:webHidden/>
              </w:rPr>
              <w:t>16</w:t>
            </w:r>
            <w:r>
              <w:rPr>
                <w:noProof/>
                <w:webHidden/>
              </w:rPr>
              <w:fldChar w:fldCharType="end"/>
            </w:r>
          </w:hyperlink>
        </w:p>
        <w:p w14:paraId="067000F6" w14:textId="403D298D" w:rsidR="006B192D" w:rsidRDefault="006B192D">
          <w:pPr>
            <w:pStyle w:val="TOC3"/>
            <w:tabs>
              <w:tab w:val="left" w:pos="880"/>
              <w:tab w:val="right" w:leader="dot" w:pos="9350"/>
            </w:tabs>
            <w:rPr>
              <w:rFonts w:asciiTheme="minorHAnsi" w:eastAsiaTheme="minorEastAsia" w:hAnsiTheme="minorHAnsi" w:cstheme="minorBidi"/>
              <w:noProof/>
              <w:lang w:eastAsia="en-US"/>
            </w:rPr>
          </w:pPr>
          <w:hyperlink w:anchor="_Toc104996579" w:history="1">
            <w:r w:rsidRPr="00B4348F">
              <w:rPr>
                <w:rStyle w:val="Hyperlink"/>
                <w:rFonts w:cstheme="minorHAnsi"/>
                <w:i/>
                <w:iCs/>
                <w:noProof/>
              </w:rPr>
              <w:t>6.</w:t>
            </w:r>
            <w:r>
              <w:rPr>
                <w:rFonts w:asciiTheme="minorHAnsi" w:eastAsiaTheme="minorEastAsia" w:hAnsiTheme="minorHAnsi" w:cstheme="minorBidi"/>
                <w:noProof/>
                <w:lang w:eastAsia="en-US"/>
              </w:rPr>
              <w:tab/>
            </w:r>
            <w:r w:rsidRPr="00B4348F">
              <w:rPr>
                <w:rStyle w:val="Hyperlink"/>
                <w:rFonts w:cstheme="minorHAnsi"/>
                <w:i/>
                <w:iCs/>
                <w:noProof/>
              </w:rPr>
              <w:t>Conducting Strategic Outreach to Engage the Public in Conservation Work</w:t>
            </w:r>
            <w:r>
              <w:rPr>
                <w:noProof/>
                <w:webHidden/>
              </w:rPr>
              <w:tab/>
            </w:r>
            <w:r>
              <w:rPr>
                <w:noProof/>
                <w:webHidden/>
              </w:rPr>
              <w:fldChar w:fldCharType="begin"/>
            </w:r>
            <w:r>
              <w:rPr>
                <w:noProof/>
                <w:webHidden/>
              </w:rPr>
              <w:instrText xml:space="preserve"> PAGEREF _Toc104996579 \h </w:instrText>
            </w:r>
            <w:r>
              <w:rPr>
                <w:noProof/>
                <w:webHidden/>
              </w:rPr>
            </w:r>
            <w:r>
              <w:rPr>
                <w:noProof/>
                <w:webHidden/>
              </w:rPr>
              <w:fldChar w:fldCharType="separate"/>
            </w:r>
            <w:r>
              <w:rPr>
                <w:noProof/>
                <w:webHidden/>
              </w:rPr>
              <w:t>16</w:t>
            </w:r>
            <w:r>
              <w:rPr>
                <w:noProof/>
                <w:webHidden/>
              </w:rPr>
              <w:fldChar w:fldCharType="end"/>
            </w:r>
          </w:hyperlink>
        </w:p>
        <w:p w14:paraId="11E19318" w14:textId="51850482" w:rsidR="006B192D" w:rsidRDefault="006B192D">
          <w:pPr>
            <w:pStyle w:val="TOC3"/>
            <w:tabs>
              <w:tab w:val="left" w:pos="880"/>
              <w:tab w:val="right" w:leader="dot" w:pos="9350"/>
            </w:tabs>
            <w:rPr>
              <w:rFonts w:asciiTheme="minorHAnsi" w:eastAsiaTheme="minorEastAsia" w:hAnsiTheme="minorHAnsi" w:cstheme="minorBidi"/>
              <w:noProof/>
              <w:lang w:eastAsia="en-US"/>
            </w:rPr>
          </w:pPr>
          <w:hyperlink w:anchor="_Toc104996580" w:history="1">
            <w:r w:rsidRPr="00B4348F">
              <w:rPr>
                <w:rStyle w:val="Hyperlink"/>
                <w:rFonts w:cstheme="minorHAnsi"/>
                <w:i/>
                <w:iCs/>
                <w:noProof/>
              </w:rPr>
              <w:t>7.</w:t>
            </w:r>
            <w:r>
              <w:rPr>
                <w:rFonts w:asciiTheme="minorHAnsi" w:eastAsiaTheme="minorEastAsia" w:hAnsiTheme="minorHAnsi" w:cstheme="minorBidi"/>
                <w:noProof/>
                <w:lang w:eastAsia="en-US"/>
              </w:rPr>
              <w:tab/>
            </w:r>
            <w:r w:rsidRPr="00B4348F">
              <w:rPr>
                <w:rStyle w:val="Hyperlink"/>
                <w:rFonts w:cstheme="minorHAnsi"/>
                <w:i/>
                <w:iCs/>
                <w:noProof/>
              </w:rPr>
              <w:t>Supporting Policy Initiatives that Further the Strategic Conservation Plan’s Goals</w:t>
            </w:r>
            <w:r>
              <w:rPr>
                <w:noProof/>
                <w:webHidden/>
              </w:rPr>
              <w:tab/>
            </w:r>
            <w:r>
              <w:rPr>
                <w:noProof/>
                <w:webHidden/>
              </w:rPr>
              <w:fldChar w:fldCharType="begin"/>
            </w:r>
            <w:r>
              <w:rPr>
                <w:noProof/>
                <w:webHidden/>
              </w:rPr>
              <w:instrText xml:space="preserve"> PAGEREF _Toc104996580 \h </w:instrText>
            </w:r>
            <w:r>
              <w:rPr>
                <w:noProof/>
                <w:webHidden/>
              </w:rPr>
            </w:r>
            <w:r>
              <w:rPr>
                <w:noProof/>
                <w:webHidden/>
              </w:rPr>
              <w:fldChar w:fldCharType="separate"/>
            </w:r>
            <w:r>
              <w:rPr>
                <w:noProof/>
                <w:webHidden/>
              </w:rPr>
              <w:t>16</w:t>
            </w:r>
            <w:r>
              <w:rPr>
                <w:noProof/>
                <w:webHidden/>
              </w:rPr>
              <w:fldChar w:fldCharType="end"/>
            </w:r>
          </w:hyperlink>
        </w:p>
        <w:p w14:paraId="15D4BC44" w14:textId="2D3AEF55" w:rsidR="006B192D" w:rsidRDefault="006B192D">
          <w:pPr>
            <w:pStyle w:val="TOC3"/>
            <w:tabs>
              <w:tab w:val="left" w:pos="880"/>
              <w:tab w:val="right" w:leader="dot" w:pos="9350"/>
            </w:tabs>
            <w:rPr>
              <w:rFonts w:asciiTheme="minorHAnsi" w:eastAsiaTheme="minorEastAsia" w:hAnsiTheme="minorHAnsi" w:cstheme="minorBidi"/>
              <w:noProof/>
              <w:lang w:eastAsia="en-US"/>
            </w:rPr>
          </w:pPr>
          <w:hyperlink w:anchor="_Toc104996581" w:history="1">
            <w:r w:rsidRPr="00B4348F">
              <w:rPr>
                <w:rStyle w:val="Hyperlink"/>
                <w:rFonts w:cstheme="minorHAnsi"/>
                <w:i/>
                <w:iCs/>
                <w:noProof/>
              </w:rPr>
              <w:t>8.</w:t>
            </w:r>
            <w:r>
              <w:rPr>
                <w:rFonts w:asciiTheme="minorHAnsi" w:eastAsiaTheme="minorEastAsia" w:hAnsiTheme="minorHAnsi" w:cstheme="minorBidi"/>
                <w:noProof/>
                <w:lang w:eastAsia="en-US"/>
              </w:rPr>
              <w:tab/>
            </w:r>
            <w:r w:rsidRPr="00B4348F">
              <w:rPr>
                <w:rStyle w:val="Hyperlink"/>
                <w:rFonts w:cstheme="minorHAnsi"/>
                <w:i/>
                <w:iCs/>
                <w:noProof/>
              </w:rPr>
              <w:t>Measuring Success</w:t>
            </w:r>
            <w:r>
              <w:rPr>
                <w:noProof/>
                <w:webHidden/>
              </w:rPr>
              <w:tab/>
            </w:r>
            <w:r>
              <w:rPr>
                <w:noProof/>
                <w:webHidden/>
              </w:rPr>
              <w:fldChar w:fldCharType="begin"/>
            </w:r>
            <w:r>
              <w:rPr>
                <w:noProof/>
                <w:webHidden/>
              </w:rPr>
              <w:instrText xml:space="preserve"> PAGEREF _Toc104996581 \h </w:instrText>
            </w:r>
            <w:r>
              <w:rPr>
                <w:noProof/>
                <w:webHidden/>
              </w:rPr>
            </w:r>
            <w:r>
              <w:rPr>
                <w:noProof/>
                <w:webHidden/>
              </w:rPr>
              <w:fldChar w:fldCharType="separate"/>
            </w:r>
            <w:r>
              <w:rPr>
                <w:noProof/>
                <w:webHidden/>
              </w:rPr>
              <w:t>17</w:t>
            </w:r>
            <w:r>
              <w:rPr>
                <w:noProof/>
                <w:webHidden/>
              </w:rPr>
              <w:fldChar w:fldCharType="end"/>
            </w:r>
          </w:hyperlink>
        </w:p>
        <w:p w14:paraId="1D472731" w14:textId="47F4C216" w:rsidR="006B192D" w:rsidRDefault="006B192D">
          <w:pPr>
            <w:pStyle w:val="TOC1"/>
            <w:tabs>
              <w:tab w:val="right" w:leader="dot" w:pos="9350"/>
            </w:tabs>
            <w:rPr>
              <w:rFonts w:asciiTheme="minorHAnsi" w:eastAsiaTheme="minorEastAsia" w:hAnsiTheme="minorHAnsi" w:cstheme="minorBidi"/>
              <w:noProof/>
              <w:lang w:eastAsia="en-US"/>
            </w:rPr>
          </w:pPr>
          <w:hyperlink w:anchor="_Toc104996582" w:history="1">
            <w:r w:rsidRPr="00B4348F">
              <w:rPr>
                <w:rStyle w:val="Hyperlink"/>
                <w:rFonts w:asciiTheme="majorHAnsi" w:hAnsiTheme="majorHAnsi"/>
                <w:b/>
                <w:noProof/>
              </w:rPr>
              <w:t>References:</w:t>
            </w:r>
            <w:r>
              <w:rPr>
                <w:noProof/>
                <w:webHidden/>
              </w:rPr>
              <w:tab/>
            </w:r>
            <w:r>
              <w:rPr>
                <w:noProof/>
                <w:webHidden/>
              </w:rPr>
              <w:fldChar w:fldCharType="begin"/>
            </w:r>
            <w:r>
              <w:rPr>
                <w:noProof/>
                <w:webHidden/>
              </w:rPr>
              <w:instrText xml:space="preserve"> PAGEREF _Toc104996582 \h </w:instrText>
            </w:r>
            <w:r>
              <w:rPr>
                <w:noProof/>
                <w:webHidden/>
              </w:rPr>
            </w:r>
            <w:r>
              <w:rPr>
                <w:noProof/>
                <w:webHidden/>
              </w:rPr>
              <w:fldChar w:fldCharType="separate"/>
            </w:r>
            <w:r>
              <w:rPr>
                <w:noProof/>
                <w:webHidden/>
              </w:rPr>
              <w:t>17</w:t>
            </w:r>
            <w:r>
              <w:rPr>
                <w:noProof/>
                <w:webHidden/>
              </w:rPr>
              <w:fldChar w:fldCharType="end"/>
            </w:r>
          </w:hyperlink>
        </w:p>
        <w:p w14:paraId="4DB735E7" w14:textId="2EF14A3E" w:rsidR="006B192D" w:rsidRDefault="006B192D">
          <w:pPr>
            <w:pStyle w:val="TOC1"/>
            <w:tabs>
              <w:tab w:val="right" w:leader="dot" w:pos="9350"/>
            </w:tabs>
            <w:rPr>
              <w:rFonts w:asciiTheme="minorHAnsi" w:eastAsiaTheme="minorEastAsia" w:hAnsiTheme="minorHAnsi" w:cstheme="minorBidi"/>
              <w:noProof/>
              <w:lang w:eastAsia="en-US"/>
            </w:rPr>
          </w:pPr>
          <w:hyperlink w:anchor="_Toc104996583" w:history="1">
            <w:r w:rsidRPr="00B4348F">
              <w:rPr>
                <w:rStyle w:val="Hyperlink"/>
                <w:b/>
                <w:bCs/>
                <w:noProof/>
              </w:rPr>
              <w:t>APPENDIX A – A Brief History of the Santa Fe Conservation Trust</w:t>
            </w:r>
            <w:r>
              <w:rPr>
                <w:noProof/>
                <w:webHidden/>
              </w:rPr>
              <w:tab/>
            </w:r>
            <w:r>
              <w:rPr>
                <w:noProof/>
                <w:webHidden/>
              </w:rPr>
              <w:fldChar w:fldCharType="begin"/>
            </w:r>
            <w:r>
              <w:rPr>
                <w:noProof/>
                <w:webHidden/>
              </w:rPr>
              <w:instrText xml:space="preserve"> PAGEREF _Toc104996583 \h </w:instrText>
            </w:r>
            <w:r>
              <w:rPr>
                <w:noProof/>
                <w:webHidden/>
              </w:rPr>
            </w:r>
            <w:r>
              <w:rPr>
                <w:noProof/>
                <w:webHidden/>
              </w:rPr>
              <w:fldChar w:fldCharType="separate"/>
            </w:r>
            <w:r>
              <w:rPr>
                <w:noProof/>
                <w:webHidden/>
              </w:rPr>
              <w:t>20</w:t>
            </w:r>
            <w:r>
              <w:rPr>
                <w:noProof/>
                <w:webHidden/>
              </w:rPr>
              <w:fldChar w:fldCharType="end"/>
            </w:r>
          </w:hyperlink>
        </w:p>
        <w:p w14:paraId="089BB41D" w14:textId="3F5B30DB" w:rsidR="006B192D" w:rsidRDefault="006B192D">
          <w:pPr>
            <w:pStyle w:val="TOC1"/>
            <w:tabs>
              <w:tab w:val="right" w:leader="dot" w:pos="9350"/>
            </w:tabs>
            <w:rPr>
              <w:rFonts w:asciiTheme="minorHAnsi" w:eastAsiaTheme="minorEastAsia" w:hAnsiTheme="minorHAnsi" w:cstheme="minorBidi"/>
              <w:noProof/>
              <w:lang w:eastAsia="en-US"/>
            </w:rPr>
          </w:pPr>
          <w:hyperlink w:anchor="_Toc104996584" w:history="1">
            <w:r w:rsidRPr="00B4348F">
              <w:rPr>
                <w:rStyle w:val="Hyperlink"/>
                <w:b/>
                <w:bCs/>
                <w:noProof/>
              </w:rPr>
              <w:t>APPENDIX B – CONSERVATION VALUES AS PER PARAGRAPH 170(h)</w:t>
            </w:r>
            <w:r>
              <w:rPr>
                <w:noProof/>
                <w:webHidden/>
              </w:rPr>
              <w:tab/>
            </w:r>
            <w:r>
              <w:rPr>
                <w:noProof/>
                <w:webHidden/>
              </w:rPr>
              <w:fldChar w:fldCharType="begin"/>
            </w:r>
            <w:r>
              <w:rPr>
                <w:noProof/>
                <w:webHidden/>
              </w:rPr>
              <w:instrText xml:space="preserve"> PAGEREF _Toc104996584 \h </w:instrText>
            </w:r>
            <w:r>
              <w:rPr>
                <w:noProof/>
                <w:webHidden/>
              </w:rPr>
            </w:r>
            <w:r>
              <w:rPr>
                <w:noProof/>
                <w:webHidden/>
              </w:rPr>
              <w:fldChar w:fldCharType="separate"/>
            </w:r>
            <w:r>
              <w:rPr>
                <w:noProof/>
                <w:webHidden/>
              </w:rPr>
              <w:t>24</w:t>
            </w:r>
            <w:r>
              <w:rPr>
                <w:noProof/>
                <w:webHidden/>
              </w:rPr>
              <w:fldChar w:fldCharType="end"/>
            </w:r>
          </w:hyperlink>
        </w:p>
        <w:p w14:paraId="5859842A" w14:textId="2D21FC84" w:rsidR="006B192D" w:rsidRDefault="006B192D">
          <w:pPr>
            <w:pStyle w:val="TOC1"/>
            <w:tabs>
              <w:tab w:val="right" w:leader="dot" w:pos="9350"/>
            </w:tabs>
            <w:rPr>
              <w:rFonts w:asciiTheme="minorHAnsi" w:eastAsiaTheme="minorEastAsia" w:hAnsiTheme="minorHAnsi" w:cstheme="minorBidi"/>
              <w:noProof/>
              <w:lang w:eastAsia="en-US"/>
            </w:rPr>
          </w:pPr>
          <w:hyperlink w:anchor="_Toc104996585" w:history="1">
            <w:r w:rsidRPr="00B4348F">
              <w:rPr>
                <w:rStyle w:val="Hyperlink"/>
                <w:b/>
                <w:bCs/>
                <w:noProof/>
              </w:rPr>
              <w:t>APPENDIX C – NEW MEXICO CULTURES AND ECOREGIONS</w:t>
            </w:r>
            <w:r>
              <w:rPr>
                <w:noProof/>
                <w:webHidden/>
              </w:rPr>
              <w:tab/>
            </w:r>
            <w:r>
              <w:rPr>
                <w:noProof/>
                <w:webHidden/>
              </w:rPr>
              <w:fldChar w:fldCharType="begin"/>
            </w:r>
            <w:r>
              <w:rPr>
                <w:noProof/>
                <w:webHidden/>
              </w:rPr>
              <w:instrText xml:space="preserve"> PAGEREF _Toc104996585 \h </w:instrText>
            </w:r>
            <w:r>
              <w:rPr>
                <w:noProof/>
                <w:webHidden/>
              </w:rPr>
            </w:r>
            <w:r>
              <w:rPr>
                <w:noProof/>
                <w:webHidden/>
              </w:rPr>
              <w:fldChar w:fldCharType="separate"/>
            </w:r>
            <w:r>
              <w:rPr>
                <w:noProof/>
                <w:webHidden/>
              </w:rPr>
              <w:t>28</w:t>
            </w:r>
            <w:r>
              <w:rPr>
                <w:noProof/>
                <w:webHidden/>
              </w:rPr>
              <w:fldChar w:fldCharType="end"/>
            </w:r>
          </w:hyperlink>
        </w:p>
        <w:p w14:paraId="7D3031F8" w14:textId="43588594" w:rsidR="006B192D" w:rsidRDefault="006B192D">
          <w:pPr>
            <w:pStyle w:val="TOC1"/>
            <w:tabs>
              <w:tab w:val="right" w:leader="dot" w:pos="9350"/>
            </w:tabs>
            <w:rPr>
              <w:rFonts w:asciiTheme="minorHAnsi" w:eastAsiaTheme="minorEastAsia" w:hAnsiTheme="minorHAnsi" w:cstheme="minorBidi"/>
              <w:noProof/>
              <w:lang w:eastAsia="en-US"/>
            </w:rPr>
          </w:pPr>
          <w:hyperlink w:anchor="_Toc104996586" w:history="1">
            <w:r w:rsidRPr="00B4348F">
              <w:rPr>
                <w:rStyle w:val="Hyperlink"/>
                <w:b/>
                <w:bCs/>
                <w:noProof/>
              </w:rPr>
              <w:t>APPENDIX D – OPPORTUNITIES AND THREATS TO CONSERVATION IN 2018</w:t>
            </w:r>
            <w:r>
              <w:rPr>
                <w:noProof/>
                <w:webHidden/>
              </w:rPr>
              <w:tab/>
            </w:r>
            <w:r>
              <w:rPr>
                <w:noProof/>
                <w:webHidden/>
              </w:rPr>
              <w:fldChar w:fldCharType="begin"/>
            </w:r>
            <w:r>
              <w:rPr>
                <w:noProof/>
                <w:webHidden/>
              </w:rPr>
              <w:instrText xml:space="preserve"> PAGEREF _Toc104996586 \h </w:instrText>
            </w:r>
            <w:r>
              <w:rPr>
                <w:noProof/>
                <w:webHidden/>
              </w:rPr>
            </w:r>
            <w:r>
              <w:rPr>
                <w:noProof/>
                <w:webHidden/>
              </w:rPr>
              <w:fldChar w:fldCharType="separate"/>
            </w:r>
            <w:r>
              <w:rPr>
                <w:noProof/>
                <w:webHidden/>
              </w:rPr>
              <w:t>30</w:t>
            </w:r>
            <w:r>
              <w:rPr>
                <w:noProof/>
                <w:webHidden/>
              </w:rPr>
              <w:fldChar w:fldCharType="end"/>
            </w:r>
          </w:hyperlink>
        </w:p>
        <w:p w14:paraId="3CF9FAD1" w14:textId="1AD3809E" w:rsidR="006B192D" w:rsidRDefault="006B192D">
          <w:pPr>
            <w:pStyle w:val="TOC1"/>
            <w:tabs>
              <w:tab w:val="right" w:leader="dot" w:pos="9350"/>
            </w:tabs>
            <w:rPr>
              <w:rFonts w:asciiTheme="minorHAnsi" w:eastAsiaTheme="minorEastAsia" w:hAnsiTheme="minorHAnsi" w:cstheme="minorBidi"/>
              <w:noProof/>
              <w:lang w:eastAsia="en-US"/>
            </w:rPr>
          </w:pPr>
          <w:hyperlink w:anchor="_Toc104996587" w:history="1">
            <w:r w:rsidRPr="00B4348F">
              <w:rPr>
                <w:rStyle w:val="Hyperlink"/>
                <w:b/>
                <w:bCs/>
                <w:noProof/>
              </w:rPr>
              <w:t>APPENDIX E – SFCT SERVICE TERRITORY AND FOCAL AREAS</w:t>
            </w:r>
            <w:r>
              <w:rPr>
                <w:noProof/>
                <w:webHidden/>
              </w:rPr>
              <w:tab/>
            </w:r>
            <w:r>
              <w:rPr>
                <w:noProof/>
                <w:webHidden/>
              </w:rPr>
              <w:fldChar w:fldCharType="begin"/>
            </w:r>
            <w:r>
              <w:rPr>
                <w:noProof/>
                <w:webHidden/>
              </w:rPr>
              <w:instrText xml:space="preserve"> PAGEREF _Toc104996587 \h </w:instrText>
            </w:r>
            <w:r>
              <w:rPr>
                <w:noProof/>
                <w:webHidden/>
              </w:rPr>
            </w:r>
            <w:r>
              <w:rPr>
                <w:noProof/>
                <w:webHidden/>
              </w:rPr>
              <w:fldChar w:fldCharType="separate"/>
            </w:r>
            <w:r>
              <w:rPr>
                <w:noProof/>
                <w:webHidden/>
              </w:rPr>
              <w:t>34</w:t>
            </w:r>
            <w:r>
              <w:rPr>
                <w:noProof/>
                <w:webHidden/>
              </w:rPr>
              <w:fldChar w:fldCharType="end"/>
            </w:r>
          </w:hyperlink>
        </w:p>
        <w:p w14:paraId="5D180A5A" w14:textId="747EB1CD" w:rsidR="006B192D" w:rsidRDefault="006B192D">
          <w:pPr>
            <w:pStyle w:val="TOC1"/>
            <w:tabs>
              <w:tab w:val="right" w:leader="dot" w:pos="9350"/>
            </w:tabs>
            <w:rPr>
              <w:rFonts w:asciiTheme="minorHAnsi" w:eastAsiaTheme="minorEastAsia" w:hAnsiTheme="minorHAnsi" w:cstheme="minorBidi"/>
              <w:noProof/>
              <w:lang w:eastAsia="en-US"/>
            </w:rPr>
          </w:pPr>
          <w:hyperlink w:anchor="_Toc104996588" w:history="1">
            <w:r w:rsidRPr="00B4348F">
              <w:rPr>
                <w:rStyle w:val="Hyperlink"/>
                <w:b/>
                <w:bCs/>
                <w:noProof/>
              </w:rPr>
              <w:t>APPENDIX F – CONSERVATION GIS ANALYSIS TABLE</w:t>
            </w:r>
            <w:r>
              <w:rPr>
                <w:noProof/>
                <w:webHidden/>
              </w:rPr>
              <w:tab/>
            </w:r>
            <w:r>
              <w:rPr>
                <w:noProof/>
                <w:webHidden/>
              </w:rPr>
              <w:fldChar w:fldCharType="begin"/>
            </w:r>
            <w:r>
              <w:rPr>
                <w:noProof/>
                <w:webHidden/>
              </w:rPr>
              <w:instrText xml:space="preserve"> PAGEREF _Toc104996588 \h </w:instrText>
            </w:r>
            <w:r>
              <w:rPr>
                <w:noProof/>
                <w:webHidden/>
              </w:rPr>
            </w:r>
            <w:r>
              <w:rPr>
                <w:noProof/>
                <w:webHidden/>
              </w:rPr>
              <w:fldChar w:fldCharType="separate"/>
            </w:r>
            <w:r>
              <w:rPr>
                <w:noProof/>
                <w:webHidden/>
              </w:rPr>
              <w:t>49</w:t>
            </w:r>
            <w:r>
              <w:rPr>
                <w:noProof/>
                <w:webHidden/>
              </w:rPr>
              <w:fldChar w:fldCharType="end"/>
            </w:r>
          </w:hyperlink>
        </w:p>
        <w:p w14:paraId="245AFB11" w14:textId="7E520425" w:rsidR="00574522" w:rsidRDefault="00574522" w:rsidP="00FF659F">
          <w:pPr>
            <w:pStyle w:val="TOC1"/>
            <w:tabs>
              <w:tab w:val="right" w:leader="dot" w:pos="9350"/>
            </w:tabs>
          </w:pPr>
          <w:r>
            <w:rPr>
              <w:noProof/>
            </w:rPr>
            <w:fldChar w:fldCharType="end"/>
          </w:r>
        </w:p>
      </w:sdtContent>
    </w:sdt>
    <w:p w14:paraId="4B365EC7" w14:textId="77777777" w:rsidR="00574522" w:rsidRPr="005044BF" w:rsidRDefault="00574522">
      <w:pPr>
        <w:jc w:val="center"/>
        <w:rPr>
          <w:rFonts w:asciiTheme="majorHAnsi" w:hAnsiTheme="majorHAnsi"/>
        </w:rPr>
        <w:sectPr w:rsidR="00574522" w:rsidRPr="005044BF" w:rsidSect="001B0C5C">
          <w:type w:val="continuous"/>
          <w:pgSz w:w="12240" w:h="15840"/>
          <w:pgMar w:top="720" w:right="1440" w:bottom="432" w:left="1440" w:header="432" w:footer="296" w:gutter="0"/>
          <w:cols w:space="720"/>
          <w:docGrid w:linePitch="360"/>
        </w:sectPr>
      </w:pPr>
    </w:p>
    <w:p w14:paraId="328776E9" w14:textId="77777777" w:rsidR="00574522" w:rsidRDefault="00574522" w:rsidP="001B0C5C">
      <w:pPr>
        <w:suppressAutoHyphens w:val="0"/>
        <w:spacing w:after="0" w:line="240" w:lineRule="auto"/>
      </w:pPr>
    </w:p>
    <w:p w14:paraId="43ACA450" w14:textId="77777777" w:rsidR="003A49D5" w:rsidRDefault="003A49D5" w:rsidP="001B0C5C">
      <w:pPr>
        <w:suppressAutoHyphens w:val="0"/>
        <w:spacing w:after="0" w:line="240" w:lineRule="auto"/>
      </w:pPr>
    </w:p>
    <w:p w14:paraId="51285FE3" w14:textId="77777777" w:rsidR="003A49D5" w:rsidRDefault="003A49D5" w:rsidP="001B0C5C">
      <w:pPr>
        <w:suppressAutoHyphens w:val="0"/>
        <w:spacing w:after="0" w:line="240" w:lineRule="auto"/>
      </w:pPr>
    </w:p>
    <w:p w14:paraId="14F3649B" w14:textId="77777777" w:rsidR="003A49D5" w:rsidRDefault="003A49D5" w:rsidP="001B0C5C">
      <w:pPr>
        <w:suppressAutoHyphens w:val="0"/>
        <w:spacing w:after="0" w:line="240" w:lineRule="auto"/>
      </w:pPr>
    </w:p>
    <w:p w14:paraId="58673951" w14:textId="77777777" w:rsidR="003A49D5" w:rsidRDefault="003A49D5" w:rsidP="001B0C5C">
      <w:pPr>
        <w:suppressAutoHyphens w:val="0"/>
        <w:spacing w:after="0" w:line="240" w:lineRule="auto"/>
      </w:pPr>
    </w:p>
    <w:p w14:paraId="0B0EBC4F" w14:textId="77777777" w:rsidR="003A49D5" w:rsidRDefault="003A49D5" w:rsidP="001B0C5C">
      <w:pPr>
        <w:suppressAutoHyphens w:val="0"/>
        <w:spacing w:after="0" w:line="240" w:lineRule="auto"/>
      </w:pPr>
    </w:p>
    <w:p w14:paraId="4F5ADB0B" w14:textId="77777777" w:rsidR="003A49D5" w:rsidRDefault="003A49D5" w:rsidP="001B0C5C">
      <w:pPr>
        <w:suppressAutoHyphens w:val="0"/>
        <w:spacing w:after="0" w:line="240" w:lineRule="auto"/>
      </w:pPr>
    </w:p>
    <w:p w14:paraId="6B92259C" w14:textId="77777777" w:rsidR="003A49D5" w:rsidRDefault="003A49D5" w:rsidP="001B0C5C">
      <w:pPr>
        <w:suppressAutoHyphens w:val="0"/>
        <w:spacing w:after="0" w:line="240" w:lineRule="auto"/>
      </w:pPr>
    </w:p>
    <w:p w14:paraId="60B9D219" w14:textId="77777777" w:rsidR="003A49D5" w:rsidRDefault="003A49D5" w:rsidP="001B0C5C">
      <w:pPr>
        <w:suppressAutoHyphens w:val="0"/>
        <w:spacing w:after="0" w:line="240" w:lineRule="auto"/>
      </w:pPr>
    </w:p>
    <w:p w14:paraId="53BDEFCF" w14:textId="77777777" w:rsidR="003A49D5" w:rsidRDefault="003A49D5" w:rsidP="001B0C5C">
      <w:pPr>
        <w:suppressAutoHyphens w:val="0"/>
        <w:spacing w:after="0" w:line="240" w:lineRule="auto"/>
      </w:pPr>
    </w:p>
    <w:p w14:paraId="38A5B32A" w14:textId="77777777" w:rsidR="003A49D5" w:rsidRDefault="003A49D5" w:rsidP="001B0C5C">
      <w:pPr>
        <w:suppressAutoHyphens w:val="0"/>
        <w:spacing w:after="0" w:line="240" w:lineRule="auto"/>
      </w:pPr>
    </w:p>
    <w:p w14:paraId="729C3C0E" w14:textId="77777777" w:rsidR="00542B4E" w:rsidRDefault="00542B4E" w:rsidP="001B0C5C">
      <w:pPr>
        <w:suppressAutoHyphens w:val="0"/>
        <w:spacing w:after="0" w:line="240" w:lineRule="auto"/>
      </w:pPr>
    </w:p>
    <w:p w14:paraId="6EB8DA7F" w14:textId="77777777" w:rsidR="00542B4E" w:rsidRDefault="00542B4E" w:rsidP="001B0C5C">
      <w:pPr>
        <w:suppressAutoHyphens w:val="0"/>
        <w:spacing w:after="0" w:line="240" w:lineRule="auto"/>
      </w:pPr>
    </w:p>
    <w:p w14:paraId="47D7195D" w14:textId="77777777" w:rsidR="003A49D5" w:rsidRDefault="003A49D5" w:rsidP="001B0C5C">
      <w:pPr>
        <w:suppressAutoHyphens w:val="0"/>
        <w:spacing w:after="0" w:line="240" w:lineRule="auto"/>
      </w:pPr>
    </w:p>
    <w:p w14:paraId="21F4ED16" w14:textId="77777777" w:rsidR="003A49D5" w:rsidRDefault="003A49D5" w:rsidP="001B0C5C">
      <w:pPr>
        <w:suppressAutoHyphens w:val="0"/>
        <w:spacing w:after="0" w:line="240" w:lineRule="auto"/>
      </w:pPr>
    </w:p>
    <w:p w14:paraId="4C3838D6" w14:textId="77777777" w:rsidR="003A49D5" w:rsidRDefault="003A49D5" w:rsidP="001B0C5C">
      <w:pPr>
        <w:suppressAutoHyphens w:val="0"/>
        <w:spacing w:after="0" w:line="240" w:lineRule="auto"/>
      </w:pPr>
    </w:p>
    <w:p w14:paraId="506E745D" w14:textId="2E7014B1" w:rsidR="00051A5A" w:rsidRDefault="00051A5A" w:rsidP="001B0C5C">
      <w:pPr>
        <w:suppressAutoHyphens w:val="0"/>
        <w:spacing w:after="0" w:line="240" w:lineRule="auto"/>
        <w:rPr>
          <w:rFonts w:asciiTheme="minorHAnsi" w:hAnsiTheme="minorHAnsi"/>
          <w:sz w:val="28"/>
          <w:szCs w:val="28"/>
          <w:u w:val="single"/>
        </w:rPr>
      </w:pPr>
    </w:p>
    <w:p w14:paraId="1CD69BC0" w14:textId="7021D93B" w:rsidR="006B192D" w:rsidRDefault="006B192D" w:rsidP="001B0C5C">
      <w:pPr>
        <w:suppressAutoHyphens w:val="0"/>
        <w:spacing w:after="0" w:line="240" w:lineRule="auto"/>
        <w:rPr>
          <w:rFonts w:asciiTheme="minorHAnsi" w:hAnsiTheme="minorHAnsi"/>
          <w:sz w:val="28"/>
          <w:szCs w:val="28"/>
          <w:u w:val="single"/>
        </w:rPr>
      </w:pPr>
    </w:p>
    <w:p w14:paraId="5D97AD62" w14:textId="269D7EB4" w:rsidR="006B192D" w:rsidRDefault="006B192D" w:rsidP="001B0C5C">
      <w:pPr>
        <w:suppressAutoHyphens w:val="0"/>
        <w:spacing w:after="0" w:line="240" w:lineRule="auto"/>
        <w:rPr>
          <w:rFonts w:asciiTheme="minorHAnsi" w:hAnsiTheme="minorHAnsi"/>
          <w:sz w:val="28"/>
          <w:szCs w:val="28"/>
          <w:u w:val="single"/>
        </w:rPr>
      </w:pPr>
    </w:p>
    <w:p w14:paraId="03128EAB" w14:textId="2BD93C3E" w:rsidR="006B192D" w:rsidRDefault="006B192D" w:rsidP="001B0C5C">
      <w:pPr>
        <w:suppressAutoHyphens w:val="0"/>
        <w:spacing w:after="0" w:line="240" w:lineRule="auto"/>
        <w:rPr>
          <w:rFonts w:asciiTheme="minorHAnsi" w:hAnsiTheme="minorHAnsi"/>
          <w:sz w:val="28"/>
          <w:szCs w:val="28"/>
          <w:u w:val="single"/>
        </w:rPr>
      </w:pPr>
    </w:p>
    <w:p w14:paraId="47E8DE01" w14:textId="0A20D3BE" w:rsidR="006B192D" w:rsidRDefault="006B192D" w:rsidP="001B0C5C">
      <w:pPr>
        <w:suppressAutoHyphens w:val="0"/>
        <w:spacing w:after="0" w:line="240" w:lineRule="auto"/>
        <w:rPr>
          <w:rFonts w:asciiTheme="minorHAnsi" w:hAnsiTheme="minorHAnsi"/>
          <w:sz w:val="28"/>
          <w:szCs w:val="28"/>
          <w:u w:val="single"/>
        </w:rPr>
      </w:pPr>
    </w:p>
    <w:p w14:paraId="2867D839" w14:textId="5FB819DF" w:rsidR="006B192D" w:rsidRDefault="006B192D" w:rsidP="001B0C5C">
      <w:pPr>
        <w:suppressAutoHyphens w:val="0"/>
        <w:spacing w:after="0" w:line="240" w:lineRule="auto"/>
        <w:rPr>
          <w:rFonts w:asciiTheme="minorHAnsi" w:hAnsiTheme="minorHAnsi"/>
          <w:sz w:val="28"/>
          <w:szCs w:val="28"/>
          <w:u w:val="single"/>
        </w:rPr>
      </w:pPr>
    </w:p>
    <w:p w14:paraId="34C57A72" w14:textId="6D94950F" w:rsidR="006B192D" w:rsidRDefault="006B192D" w:rsidP="001B0C5C">
      <w:pPr>
        <w:suppressAutoHyphens w:val="0"/>
        <w:spacing w:after="0" w:line="240" w:lineRule="auto"/>
        <w:rPr>
          <w:rFonts w:asciiTheme="minorHAnsi" w:hAnsiTheme="minorHAnsi"/>
          <w:sz w:val="28"/>
          <w:szCs w:val="28"/>
          <w:u w:val="single"/>
        </w:rPr>
      </w:pPr>
    </w:p>
    <w:p w14:paraId="7827552F" w14:textId="540D5B7D" w:rsidR="006B192D" w:rsidRDefault="006B192D" w:rsidP="001B0C5C">
      <w:pPr>
        <w:suppressAutoHyphens w:val="0"/>
        <w:spacing w:after="0" w:line="240" w:lineRule="auto"/>
        <w:rPr>
          <w:rFonts w:asciiTheme="minorHAnsi" w:hAnsiTheme="minorHAnsi"/>
          <w:sz w:val="28"/>
          <w:szCs w:val="28"/>
          <w:u w:val="single"/>
        </w:rPr>
      </w:pPr>
    </w:p>
    <w:p w14:paraId="1F7BBAE1" w14:textId="50B00E16" w:rsidR="006B192D" w:rsidRDefault="006B192D" w:rsidP="001B0C5C">
      <w:pPr>
        <w:suppressAutoHyphens w:val="0"/>
        <w:spacing w:after="0" w:line="240" w:lineRule="auto"/>
        <w:rPr>
          <w:rFonts w:asciiTheme="minorHAnsi" w:hAnsiTheme="minorHAnsi"/>
          <w:sz w:val="28"/>
          <w:szCs w:val="28"/>
          <w:u w:val="single"/>
        </w:rPr>
      </w:pPr>
    </w:p>
    <w:p w14:paraId="0D193863" w14:textId="03426570" w:rsidR="006B192D" w:rsidRDefault="006B192D" w:rsidP="001B0C5C">
      <w:pPr>
        <w:suppressAutoHyphens w:val="0"/>
        <w:spacing w:after="0" w:line="240" w:lineRule="auto"/>
        <w:rPr>
          <w:rFonts w:asciiTheme="minorHAnsi" w:hAnsiTheme="minorHAnsi"/>
          <w:sz w:val="28"/>
          <w:szCs w:val="28"/>
          <w:u w:val="single"/>
        </w:rPr>
      </w:pPr>
    </w:p>
    <w:p w14:paraId="253A279F" w14:textId="449A36B6" w:rsidR="006B192D" w:rsidRDefault="006B192D" w:rsidP="001B0C5C">
      <w:pPr>
        <w:suppressAutoHyphens w:val="0"/>
        <w:spacing w:after="0" w:line="240" w:lineRule="auto"/>
        <w:rPr>
          <w:rFonts w:asciiTheme="minorHAnsi" w:hAnsiTheme="minorHAnsi"/>
          <w:sz w:val="28"/>
          <w:szCs w:val="28"/>
          <w:u w:val="single"/>
        </w:rPr>
      </w:pPr>
    </w:p>
    <w:p w14:paraId="6B31CF1D" w14:textId="4AC2F7C4" w:rsidR="006B192D" w:rsidRDefault="006B192D" w:rsidP="001B0C5C">
      <w:pPr>
        <w:suppressAutoHyphens w:val="0"/>
        <w:spacing w:after="0" w:line="240" w:lineRule="auto"/>
        <w:rPr>
          <w:rFonts w:asciiTheme="minorHAnsi" w:hAnsiTheme="minorHAnsi"/>
          <w:sz w:val="28"/>
          <w:szCs w:val="28"/>
          <w:u w:val="single"/>
        </w:rPr>
      </w:pPr>
    </w:p>
    <w:p w14:paraId="34A7E7FB" w14:textId="2A30272C" w:rsidR="006B192D" w:rsidRDefault="006B192D" w:rsidP="001B0C5C">
      <w:pPr>
        <w:suppressAutoHyphens w:val="0"/>
        <w:spacing w:after="0" w:line="240" w:lineRule="auto"/>
        <w:rPr>
          <w:rFonts w:asciiTheme="minorHAnsi" w:hAnsiTheme="minorHAnsi"/>
          <w:sz w:val="28"/>
          <w:szCs w:val="28"/>
          <w:u w:val="single"/>
        </w:rPr>
      </w:pPr>
    </w:p>
    <w:p w14:paraId="145B8646" w14:textId="13AAD6B1" w:rsidR="006B192D" w:rsidRDefault="006B192D" w:rsidP="001B0C5C">
      <w:pPr>
        <w:suppressAutoHyphens w:val="0"/>
        <w:spacing w:after="0" w:line="240" w:lineRule="auto"/>
        <w:rPr>
          <w:rFonts w:asciiTheme="minorHAnsi" w:hAnsiTheme="minorHAnsi"/>
          <w:sz w:val="28"/>
          <w:szCs w:val="28"/>
          <w:u w:val="single"/>
        </w:rPr>
      </w:pPr>
    </w:p>
    <w:p w14:paraId="1BFB01F8" w14:textId="41372610" w:rsidR="006B192D" w:rsidRDefault="006B192D" w:rsidP="001B0C5C">
      <w:pPr>
        <w:suppressAutoHyphens w:val="0"/>
        <w:spacing w:after="0" w:line="240" w:lineRule="auto"/>
        <w:rPr>
          <w:rFonts w:asciiTheme="minorHAnsi" w:hAnsiTheme="minorHAnsi"/>
          <w:sz w:val="28"/>
          <w:szCs w:val="28"/>
          <w:u w:val="single"/>
        </w:rPr>
      </w:pPr>
    </w:p>
    <w:p w14:paraId="7BBC1358" w14:textId="3AD68717" w:rsidR="006B192D" w:rsidRDefault="006B192D" w:rsidP="001B0C5C">
      <w:pPr>
        <w:suppressAutoHyphens w:val="0"/>
        <w:spacing w:after="0" w:line="240" w:lineRule="auto"/>
        <w:rPr>
          <w:rFonts w:asciiTheme="minorHAnsi" w:hAnsiTheme="minorHAnsi"/>
          <w:sz w:val="28"/>
          <w:szCs w:val="28"/>
          <w:u w:val="single"/>
        </w:rPr>
      </w:pPr>
    </w:p>
    <w:p w14:paraId="530948BC" w14:textId="399984E1" w:rsidR="006B192D" w:rsidRDefault="006B192D" w:rsidP="001B0C5C">
      <w:pPr>
        <w:suppressAutoHyphens w:val="0"/>
        <w:spacing w:after="0" w:line="240" w:lineRule="auto"/>
        <w:rPr>
          <w:rFonts w:asciiTheme="minorHAnsi" w:hAnsiTheme="minorHAnsi"/>
          <w:sz w:val="28"/>
          <w:szCs w:val="28"/>
          <w:u w:val="single"/>
        </w:rPr>
      </w:pPr>
    </w:p>
    <w:p w14:paraId="518B6C8D" w14:textId="29ADD3D8" w:rsidR="006B192D" w:rsidRDefault="006B192D" w:rsidP="001B0C5C">
      <w:pPr>
        <w:suppressAutoHyphens w:val="0"/>
        <w:spacing w:after="0" w:line="240" w:lineRule="auto"/>
        <w:rPr>
          <w:rFonts w:asciiTheme="minorHAnsi" w:hAnsiTheme="minorHAnsi"/>
          <w:sz w:val="28"/>
          <w:szCs w:val="28"/>
          <w:u w:val="single"/>
        </w:rPr>
      </w:pPr>
    </w:p>
    <w:p w14:paraId="0CA4CB28" w14:textId="2EC8099A" w:rsidR="006B192D" w:rsidRDefault="006B192D" w:rsidP="001B0C5C">
      <w:pPr>
        <w:suppressAutoHyphens w:val="0"/>
        <w:spacing w:after="0" w:line="240" w:lineRule="auto"/>
        <w:rPr>
          <w:rFonts w:asciiTheme="minorHAnsi" w:hAnsiTheme="minorHAnsi"/>
          <w:sz w:val="28"/>
          <w:szCs w:val="28"/>
          <w:u w:val="single"/>
        </w:rPr>
      </w:pPr>
    </w:p>
    <w:p w14:paraId="4B2518EF" w14:textId="33672B93" w:rsidR="006B192D" w:rsidRDefault="006B192D" w:rsidP="001B0C5C">
      <w:pPr>
        <w:suppressAutoHyphens w:val="0"/>
        <w:spacing w:after="0" w:line="240" w:lineRule="auto"/>
        <w:rPr>
          <w:rFonts w:asciiTheme="minorHAnsi" w:hAnsiTheme="minorHAnsi"/>
          <w:sz w:val="28"/>
          <w:szCs w:val="28"/>
          <w:u w:val="single"/>
        </w:rPr>
      </w:pPr>
    </w:p>
    <w:p w14:paraId="17FF657F" w14:textId="0B41D29B" w:rsidR="006B192D" w:rsidRDefault="006B192D" w:rsidP="001B0C5C">
      <w:pPr>
        <w:suppressAutoHyphens w:val="0"/>
        <w:spacing w:after="0" w:line="240" w:lineRule="auto"/>
        <w:rPr>
          <w:rFonts w:asciiTheme="minorHAnsi" w:hAnsiTheme="minorHAnsi"/>
          <w:sz w:val="28"/>
          <w:szCs w:val="28"/>
          <w:u w:val="single"/>
        </w:rPr>
      </w:pPr>
    </w:p>
    <w:p w14:paraId="773943C5" w14:textId="54433AC9" w:rsidR="006B192D" w:rsidRDefault="006B192D" w:rsidP="001B0C5C">
      <w:pPr>
        <w:suppressAutoHyphens w:val="0"/>
        <w:spacing w:after="0" w:line="240" w:lineRule="auto"/>
        <w:rPr>
          <w:rFonts w:asciiTheme="minorHAnsi" w:hAnsiTheme="minorHAnsi"/>
          <w:sz w:val="28"/>
          <w:szCs w:val="28"/>
          <w:u w:val="single"/>
        </w:rPr>
      </w:pPr>
    </w:p>
    <w:p w14:paraId="3233077D" w14:textId="609238C5" w:rsidR="006B192D" w:rsidRDefault="006B192D" w:rsidP="001B0C5C">
      <w:pPr>
        <w:suppressAutoHyphens w:val="0"/>
        <w:spacing w:after="0" w:line="240" w:lineRule="auto"/>
        <w:rPr>
          <w:rFonts w:asciiTheme="minorHAnsi" w:hAnsiTheme="minorHAnsi"/>
          <w:sz w:val="28"/>
          <w:szCs w:val="28"/>
          <w:u w:val="single"/>
        </w:rPr>
      </w:pPr>
    </w:p>
    <w:p w14:paraId="6498D4C7" w14:textId="77777777" w:rsidR="006B192D" w:rsidRPr="00051A5A" w:rsidRDefault="006B192D" w:rsidP="001B0C5C">
      <w:pPr>
        <w:suppressAutoHyphens w:val="0"/>
        <w:spacing w:after="0" w:line="240" w:lineRule="auto"/>
        <w:rPr>
          <w:rFonts w:asciiTheme="minorHAnsi" w:hAnsiTheme="minorHAnsi"/>
          <w:sz w:val="28"/>
          <w:szCs w:val="28"/>
          <w:u w:val="single"/>
        </w:rPr>
      </w:pPr>
    </w:p>
    <w:p w14:paraId="387300E2" w14:textId="6546D241" w:rsidR="00F346FA" w:rsidRPr="00F346FA" w:rsidRDefault="00F346FA" w:rsidP="00FF659F">
      <w:pPr>
        <w:pStyle w:val="ListParagraph"/>
        <w:numPr>
          <w:ilvl w:val="0"/>
          <w:numId w:val="37"/>
        </w:numPr>
        <w:shd w:val="clear" w:color="auto" w:fill="FBD4B4" w:themeFill="accent6" w:themeFillTint="66"/>
        <w:suppressAutoHyphens w:val="0"/>
        <w:spacing w:after="160" w:line="240" w:lineRule="auto"/>
        <w:ind w:left="360"/>
        <w:outlineLvl w:val="0"/>
        <w:rPr>
          <w:rFonts w:asciiTheme="majorHAnsi" w:hAnsiTheme="majorHAnsi" w:cstheme="minorHAnsi"/>
          <w:b/>
          <w:sz w:val="28"/>
          <w:szCs w:val="28"/>
        </w:rPr>
      </w:pPr>
      <w:bookmarkStart w:id="0" w:name="_Toc104996550"/>
      <w:r w:rsidRPr="00F346FA">
        <w:rPr>
          <w:rFonts w:asciiTheme="majorHAnsi" w:hAnsiTheme="majorHAnsi" w:cstheme="minorHAnsi"/>
          <w:b/>
          <w:sz w:val="28"/>
          <w:szCs w:val="28"/>
        </w:rPr>
        <w:t>Executive Summary</w:t>
      </w:r>
      <w:bookmarkEnd w:id="0"/>
      <w:r w:rsidRPr="00F346FA">
        <w:rPr>
          <w:rFonts w:asciiTheme="majorHAnsi" w:hAnsiTheme="majorHAnsi" w:cstheme="minorHAnsi"/>
          <w:b/>
          <w:sz w:val="28"/>
          <w:szCs w:val="28"/>
        </w:rPr>
        <w:t xml:space="preserve"> </w:t>
      </w:r>
    </w:p>
    <w:p w14:paraId="20908D67" w14:textId="37BB427F" w:rsidR="00F346FA" w:rsidRPr="00A92B08" w:rsidRDefault="00F346FA" w:rsidP="00FF659F">
      <w:pPr>
        <w:spacing w:line="240" w:lineRule="auto"/>
        <w:rPr>
          <w:rFonts w:asciiTheme="minorHAnsi" w:hAnsiTheme="minorHAnsi" w:cstheme="minorHAnsi"/>
          <w:sz w:val="24"/>
          <w:szCs w:val="24"/>
        </w:rPr>
      </w:pPr>
      <w:r w:rsidRPr="00A92B08">
        <w:rPr>
          <w:rFonts w:asciiTheme="minorHAnsi" w:hAnsiTheme="minorHAnsi" w:cstheme="minorHAnsi"/>
          <w:sz w:val="24"/>
          <w:szCs w:val="24"/>
        </w:rPr>
        <w:t xml:space="preserve">In 2018, Santa </w:t>
      </w:r>
      <w:r w:rsidR="0045480E">
        <w:rPr>
          <w:rFonts w:asciiTheme="minorHAnsi" w:hAnsiTheme="minorHAnsi" w:cstheme="minorHAnsi"/>
          <w:sz w:val="24"/>
          <w:szCs w:val="24"/>
        </w:rPr>
        <w:t>Fe Conservation Trust celebrated</w:t>
      </w:r>
      <w:r w:rsidRPr="00A92B08">
        <w:rPr>
          <w:rFonts w:asciiTheme="minorHAnsi" w:hAnsiTheme="minorHAnsi" w:cstheme="minorHAnsi"/>
          <w:sz w:val="24"/>
          <w:szCs w:val="24"/>
        </w:rPr>
        <w:t xml:space="preserve"> its 25</w:t>
      </w:r>
      <w:r w:rsidRPr="00A92B08">
        <w:rPr>
          <w:rFonts w:asciiTheme="minorHAnsi" w:hAnsiTheme="minorHAnsi" w:cstheme="minorHAnsi"/>
          <w:sz w:val="24"/>
          <w:szCs w:val="24"/>
          <w:vertAlign w:val="superscript"/>
        </w:rPr>
        <w:t>th</w:t>
      </w:r>
      <w:r w:rsidRPr="00A92B08">
        <w:rPr>
          <w:rFonts w:asciiTheme="minorHAnsi" w:hAnsiTheme="minorHAnsi" w:cstheme="minorHAnsi"/>
          <w:sz w:val="24"/>
          <w:szCs w:val="24"/>
        </w:rPr>
        <w:t xml:space="preserve"> anniversary. What began in 1993 as a community effort to save Atalaya Mountain from development has blossomed into a nationally accredited organization with a presence in four northern New Mexico counties. For 25 years, SFCT has successfully responded to and acted on small- and large-scale conservation opportunities offered by private landowners that protects threatened habitat, open space and viewshed, public trails and cultural resources</w:t>
      </w:r>
      <w:r w:rsidR="007B2F93">
        <w:rPr>
          <w:rFonts w:asciiTheme="minorHAnsi" w:hAnsiTheme="minorHAnsi" w:cstheme="minorHAnsi"/>
          <w:sz w:val="24"/>
          <w:szCs w:val="24"/>
        </w:rPr>
        <w:t xml:space="preserve"> (See Appendix A)</w:t>
      </w:r>
      <w:r w:rsidRPr="00A92B08">
        <w:rPr>
          <w:rFonts w:asciiTheme="minorHAnsi" w:hAnsiTheme="minorHAnsi" w:cstheme="minorHAnsi"/>
          <w:sz w:val="24"/>
          <w:szCs w:val="24"/>
        </w:rPr>
        <w:t xml:space="preserve">. The result of work thus far is </w:t>
      </w:r>
      <w:r w:rsidR="00D4245E">
        <w:rPr>
          <w:rFonts w:asciiTheme="minorHAnsi" w:hAnsiTheme="minorHAnsi" w:cstheme="minorHAnsi"/>
          <w:sz w:val="24"/>
          <w:szCs w:val="24"/>
        </w:rPr>
        <w:t xml:space="preserve">over </w:t>
      </w:r>
      <w:r w:rsidR="00D906A6">
        <w:rPr>
          <w:rFonts w:asciiTheme="minorHAnsi" w:hAnsiTheme="minorHAnsi" w:cstheme="minorHAnsi"/>
          <w:sz w:val="24"/>
          <w:szCs w:val="24"/>
        </w:rPr>
        <w:t>4</w:t>
      </w:r>
      <w:r w:rsidR="00D4245E">
        <w:rPr>
          <w:rFonts w:asciiTheme="minorHAnsi" w:hAnsiTheme="minorHAnsi" w:cstheme="minorHAnsi"/>
          <w:sz w:val="24"/>
          <w:szCs w:val="24"/>
        </w:rPr>
        <w:t>3</w:t>
      </w:r>
      <w:r w:rsidR="00D906A6">
        <w:rPr>
          <w:rFonts w:asciiTheme="minorHAnsi" w:hAnsiTheme="minorHAnsi" w:cstheme="minorHAnsi"/>
          <w:sz w:val="24"/>
          <w:szCs w:val="24"/>
        </w:rPr>
        <w:t>,000</w:t>
      </w:r>
      <w:r w:rsidRPr="00A92B08">
        <w:rPr>
          <w:rFonts w:asciiTheme="minorHAnsi" w:hAnsiTheme="minorHAnsi" w:cstheme="minorHAnsi"/>
          <w:sz w:val="24"/>
          <w:szCs w:val="24"/>
        </w:rPr>
        <w:t xml:space="preserve"> acres of protected land. Additionally, SFCT </w:t>
      </w:r>
      <w:r w:rsidR="00D906A6">
        <w:rPr>
          <w:rFonts w:asciiTheme="minorHAnsi" w:hAnsiTheme="minorHAnsi" w:cstheme="minorHAnsi"/>
          <w:sz w:val="24"/>
          <w:szCs w:val="24"/>
        </w:rPr>
        <w:t xml:space="preserve">is active in local community </w:t>
      </w:r>
      <w:r w:rsidR="00D906A6">
        <w:rPr>
          <w:rFonts w:asciiTheme="minorHAnsi" w:hAnsiTheme="minorHAnsi" w:cstheme="minorHAnsi"/>
          <w:sz w:val="24"/>
          <w:szCs w:val="24"/>
        </w:rPr>
        <w:lastRenderedPageBreak/>
        <w:t>conservation efforts</w:t>
      </w:r>
      <w:r w:rsidRPr="00A92B08">
        <w:rPr>
          <w:rFonts w:asciiTheme="minorHAnsi" w:hAnsiTheme="minorHAnsi" w:cstheme="minorHAnsi"/>
          <w:sz w:val="24"/>
          <w:szCs w:val="24"/>
        </w:rPr>
        <w:t xml:space="preserve"> </w:t>
      </w:r>
      <w:r w:rsidR="00D906A6">
        <w:rPr>
          <w:rFonts w:asciiTheme="minorHAnsi" w:hAnsiTheme="minorHAnsi" w:cstheme="minorHAnsi"/>
          <w:sz w:val="24"/>
          <w:szCs w:val="24"/>
        </w:rPr>
        <w:t>with the purpose of connecting people with the trails and open space that surround us.</w:t>
      </w:r>
    </w:p>
    <w:p w14:paraId="648D63D6" w14:textId="25F2DDDA" w:rsidR="00F346FA" w:rsidRPr="00A92B08" w:rsidRDefault="00F346FA" w:rsidP="00FF659F">
      <w:pPr>
        <w:spacing w:line="240" w:lineRule="auto"/>
        <w:rPr>
          <w:rFonts w:asciiTheme="minorHAnsi" w:hAnsiTheme="minorHAnsi" w:cstheme="minorHAnsi"/>
          <w:sz w:val="24"/>
          <w:szCs w:val="24"/>
        </w:rPr>
      </w:pPr>
      <w:r w:rsidRPr="00A92B08">
        <w:rPr>
          <w:rFonts w:asciiTheme="minorHAnsi" w:hAnsiTheme="minorHAnsi" w:cstheme="minorHAnsi"/>
          <w:sz w:val="24"/>
          <w:szCs w:val="24"/>
        </w:rPr>
        <w:t>With growth and time comes change. SFCT recognizes that moving forward it must become more strategic in its work</w:t>
      </w:r>
      <w:r w:rsidR="00D906A6">
        <w:rPr>
          <w:rFonts w:asciiTheme="minorHAnsi" w:hAnsiTheme="minorHAnsi" w:cstheme="minorHAnsi"/>
          <w:sz w:val="24"/>
          <w:szCs w:val="24"/>
        </w:rPr>
        <w:t xml:space="preserve">. In the past, SFCT has relied primarily on landowners </w:t>
      </w:r>
      <w:r w:rsidR="007F3212">
        <w:rPr>
          <w:rFonts w:asciiTheme="minorHAnsi" w:hAnsiTheme="minorHAnsi" w:cstheme="minorHAnsi"/>
          <w:sz w:val="24"/>
          <w:szCs w:val="24"/>
        </w:rPr>
        <w:t>who have been motivated themselves to place their land under conservation easement</w:t>
      </w:r>
      <w:r w:rsidR="002F4440">
        <w:rPr>
          <w:rFonts w:asciiTheme="minorHAnsi" w:hAnsiTheme="minorHAnsi" w:cstheme="minorHAnsi"/>
          <w:sz w:val="24"/>
          <w:szCs w:val="24"/>
        </w:rPr>
        <w:t>s</w:t>
      </w:r>
      <w:r w:rsidR="007F3212">
        <w:rPr>
          <w:rFonts w:asciiTheme="minorHAnsi" w:hAnsiTheme="minorHAnsi" w:cstheme="minorHAnsi"/>
          <w:sz w:val="24"/>
          <w:szCs w:val="24"/>
        </w:rPr>
        <w:t xml:space="preserve">. Now, however, SFCT must actively pursue conservation opportunities that are potentially better aligned with conservation </w:t>
      </w:r>
      <w:r w:rsidR="008A4C77">
        <w:rPr>
          <w:rFonts w:asciiTheme="minorHAnsi" w:hAnsiTheme="minorHAnsi" w:cstheme="minorHAnsi"/>
          <w:sz w:val="24"/>
          <w:szCs w:val="24"/>
        </w:rPr>
        <w:t xml:space="preserve">priorities </w:t>
      </w:r>
      <w:r w:rsidR="007F3212">
        <w:rPr>
          <w:rFonts w:asciiTheme="minorHAnsi" w:hAnsiTheme="minorHAnsi" w:cstheme="minorHAnsi"/>
          <w:sz w:val="24"/>
          <w:szCs w:val="24"/>
        </w:rPr>
        <w:t>and community values.</w:t>
      </w:r>
      <w:r w:rsidRPr="00A92B08">
        <w:rPr>
          <w:rFonts w:asciiTheme="minorHAnsi" w:hAnsiTheme="minorHAnsi" w:cstheme="minorHAnsi"/>
          <w:sz w:val="24"/>
          <w:szCs w:val="24"/>
        </w:rPr>
        <w:t xml:space="preserve"> From this recognition, this Strategic Conservation Plan (SCP) </w:t>
      </w:r>
      <w:r w:rsidR="00DB404D">
        <w:rPr>
          <w:rFonts w:asciiTheme="minorHAnsi" w:hAnsiTheme="minorHAnsi" w:cstheme="minorHAnsi"/>
          <w:sz w:val="24"/>
          <w:szCs w:val="24"/>
        </w:rPr>
        <w:t>was</w:t>
      </w:r>
      <w:r w:rsidRPr="00A92B08">
        <w:rPr>
          <w:rFonts w:asciiTheme="minorHAnsi" w:hAnsiTheme="minorHAnsi" w:cstheme="minorHAnsi"/>
          <w:sz w:val="24"/>
          <w:szCs w:val="24"/>
        </w:rPr>
        <w:t xml:space="preserve"> developed over the course of several years.</w:t>
      </w:r>
      <w:r w:rsidR="00394309">
        <w:rPr>
          <w:rFonts w:asciiTheme="minorHAnsi" w:hAnsiTheme="minorHAnsi" w:cstheme="minorHAnsi"/>
          <w:sz w:val="24"/>
          <w:szCs w:val="24"/>
        </w:rPr>
        <w:t xml:space="preserve"> A draft o</w:t>
      </w:r>
      <w:r w:rsidR="00DB404D">
        <w:rPr>
          <w:rFonts w:asciiTheme="minorHAnsi" w:hAnsiTheme="minorHAnsi" w:cstheme="minorHAnsi"/>
          <w:sz w:val="24"/>
          <w:szCs w:val="24"/>
        </w:rPr>
        <w:t>f the plan was developed in 2018</w:t>
      </w:r>
      <w:r w:rsidR="00394309">
        <w:rPr>
          <w:rFonts w:asciiTheme="minorHAnsi" w:hAnsiTheme="minorHAnsi" w:cstheme="minorHAnsi"/>
          <w:sz w:val="24"/>
          <w:szCs w:val="24"/>
        </w:rPr>
        <w:t xml:space="preserve"> and is now being </w:t>
      </w:r>
      <w:r w:rsidR="00912BBF">
        <w:rPr>
          <w:rFonts w:asciiTheme="minorHAnsi" w:hAnsiTheme="minorHAnsi" w:cstheme="minorHAnsi"/>
          <w:sz w:val="24"/>
          <w:szCs w:val="24"/>
        </w:rPr>
        <w:t>updated</w:t>
      </w:r>
      <w:r w:rsidR="00394309">
        <w:rPr>
          <w:rFonts w:asciiTheme="minorHAnsi" w:hAnsiTheme="minorHAnsi" w:cstheme="minorHAnsi"/>
          <w:sz w:val="24"/>
          <w:szCs w:val="24"/>
        </w:rPr>
        <w:t xml:space="preserve"> in 2021.</w:t>
      </w:r>
    </w:p>
    <w:p w14:paraId="57AC9D15" w14:textId="34512D6E" w:rsidR="00F346FA" w:rsidRPr="00A92B08" w:rsidRDefault="00F346FA" w:rsidP="00FF659F">
      <w:pPr>
        <w:spacing w:line="240" w:lineRule="auto"/>
        <w:rPr>
          <w:rFonts w:asciiTheme="minorHAnsi" w:hAnsiTheme="minorHAnsi" w:cstheme="minorHAnsi"/>
          <w:sz w:val="24"/>
          <w:szCs w:val="24"/>
        </w:rPr>
      </w:pPr>
      <w:r w:rsidRPr="00A92B08">
        <w:rPr>
          <w:rFonts w:asciiTheme="minorHAnsi" w:hAnsiTheme="minorHAnsi" w:cstheme="minorHAnsi"/>
          <w:sz w:val="24"/>
          <w:szCs w:val="24"/>
        </w:rPr>
        <w:t>The SCP takes into consideration SFCT’s organizational focus. SFCT is first and foremost a local organization that thrives on the input of its constituency and excels at the management of its loca</w:t>
      </w:r>
      <w:r w:rsidR="00445EE1">
        <w:rPr>
          <w:rFonts w:asciiTheme="minorHAnsi" w:hAnsiTheme="minorHAnsi" w:cstheme="minorHAnsi"/>
          <w:sz w:val="24"/>
          <w:szCs w:val="24"/>
        </w:rPr>
        <w:t>l</w:t>
      </w:r>
      <w:r w:rsidRPr="00A92B08">
        <w:rPr>
          <w:rFonts w:asciiTheme="minorHAnsi" w:hAnsiTheme="minorHAnsi" w:cstheme="minorHAnsi"/>
          <w:sz w:val="24"/>
          <w:szCs w:val="24"/>
        </w:rPr>
        <w:t>l</w:t>
      </w:r>
      <w:r w:rsidR="00445EE1">
        <w:rPr>
          <w:rFonts w:asciiTheme="minorHAnsi" w:hAnsiTheme="minorHAnsi" w:cstheme="minorHAnsi"/>
          <w:sz w:val="24"/>
          <w:szCs w:val="24"/>
        </w:rPr>
        <w:t>y</w:t>
      </w:r>
      <w:r w:rsidRPr="00A92B08">
        <w:rPr>
          <w:rFonts w:asciiTheme="minorHAnsi" w:hAnsiTheme="minorHAnsi" w:cstheme="minorHAnsi"/>
          <w:sz w:val="24"/>
          <w:szCs w:val="24"/>
        </w:rPr>
        <w:t xml:space="preserve">-based programs, such as the GUSTO trails program. SFCT’s conservation work </w:t>
      </w:r>
      <w:r w:rsidR="0045480E">
        <w:rPr>
          <w:rFonts w:asciiTheme="minorHAnsi" w:hAnsiTheme="minorHAnsi" w:cstheme="minorHAnsi"/>
          <w:sz w:val="24"/>
          <w:szCs w:val="24"/>
        </w:rPr>
        <w:t xml:space="preserve">is currently focused in Santa Fe, </w:t>
      </w:r>
      <w:r w:rsidR="008A4C77">
        <w:rPr>
          <w:rFonts w:asciiTheme="minorHAnsi" w:hAnsiTheme="minorHAnsi" w:cstheme="minorHAnsi"/>
          <w:sz w:val="24"/>
          <w:szCs w:val="24"/>
        </w:rPr>
        <w:t xml:space="preserve">Rio </w:t>
      </w:r>
      <w:r w:rsidRPr="00A92B08">
        <w:rPr>
          <w:rFonts w:asciiTheme="minorHAnsi" w:hAnsiTheme="minorHAnsi" w:cstheme="minorHAnsi"/>
          <w:sz w:val="24"/>
          <w:szCs w:val="24"/>
        </w:rPr>
        <w:t>Arriba</w:t>
      </w:r>
      <w:r w:rsidR="00445EE1">
        <w:rPr>
          <w:rFonts w:asciiTheme="minorHAnsi" w:hAnsiTheme="minorHAnsi" w:cstheme="minorHAnsi"/>
          <w:sz w:val="24"/>
          <w:szCs w:val="24"/>
        </w:rPr>
        <w:t>,</w:t>
      </w:r>
      <w:r w:rsidRPr="00A92B08">
        <w:rPr>
          <w:rFonts w:asciiTheme="minorHAnsi" w:hAnsiTheme="minorHAnsi" w:cstheme="minorHAnsi"/>
          <w:sz w:val="24"/>
          <w:szCs w:val="24"/>
        </w:rPr>
        <w:t xml:space="preserve"> and San Miguel counties. </w:t>
      </w:r>
      <w:r w:rsidR="0045480E">
        <w:rPr>
          <w:rFonts w:asciiTheme="minorHAnsi" w:hAnsiTheme="minorHAnsi" w:cstheme="minorHAnsi"/>
          <w:sz w:val="24"/>
          <w:szCs w:val="24"/>
        </w:rPr>
        <w:t xml:space="preserve">Should conservation work arise outside of this area, </w:t>
      </w:r>
      <w:r w:rsidRPr="00A92B08">
        <w:rPr>
          <w:rFonts w:asciiTheme="minorHAnsi" w:hAnsiTheme="minorHAnsi" w:cstheme="minorHAnsi"/>
          <w:sz w:val="24"/>
          <w:szCs w:val="24"/>
        </w:rPr>
        <w:t>SFCT collaborates with and supports the work of New Mexico’s other land organizations</w:t>
      </w:r>
      <w:r w:rsidR="0045480E">
        <w:rPr>
          <w:rFonts w:asciiTheme="minorHAnsi" w:hAnsiTheme="minorHAnsi" w:cstheme="minorHAnsi"/>
          <w:sz w:val="24"/>
          <w:szCs w:val="24"/>
        </w:rPr>
        <w:t xml:space="preserve">: </w:t>
      </w:r>
      <w:r w:rsidRPr="00A92B08">
        <w:rPr>
          <w:rFonts w:asciiTheme="minorHAnsi" w:hAnsiTheme="minorHAnsi" w:cstheme="minorHAnsi"/>
          <w:sz w:val="24"/>
          <w:szCs w:val="24"/>
        </w:rPr>
        <w:t xml:space="preserve"> the Rio Grande Agricultural Land Trust, </w:t>
      </w:r>
      <w:r w:rsidR="008A4C77">
        <w:rPr>
          <w:rFonts w:asciiTheme="minorHAnsi" w:hAnsiTheme="minorHAnsi" w:cstheme="minorHAnsi"/>
          <w:sz w:val="24"/>
          <w:szCs w:val="24"/>
        </w:rPr>
        <w:t xml:space="preserve">the Taos Land Trust, the New Mexico Land Conservancy, </w:t>
      </w:r>
      <w:r w:rsidRPr="00A92B08">
        <w:rPr>
          <w:rFonts w:asciiTheme="minorHAnsi" w:hAnsiTheme="minorHAnsi" w:cstheme="minorHAnsi"/>
          <w:sz w:val="24"/>
          <w:szCs w:val="24"/>
        </w:rPr>
        <w:t>The Trust for Public Land</w:t>
      </w:r>
      <w:r w:rsidR="008A4C77">
        <w:rPr>
          <w:rFonts w:asciiTheme="minorHAnsi" w:hAnsiTheme="minorHAnsi" w:cstheme="minorHAnsi"/>
          <w:sz w:val="24"/>
          <w:szCs w:val="24"/>
        </w:rPr>
        <w:t>,</w:t>
      </w:r>
      <w:r w:rsidRPr="00A92B08">
        <w:rPr>
          <w:rFonts w:asciiTheme="minorHAnsi" w:hAnsiTheme="minorHAnsi" w:cstheme="minorHAnsi"/>
          <w:sz w:val="24"/>
          <w:szCs w:val="24"/>
        </w:rPr>
        <w:t xml:space="preserve"> and </w:t>
      </w:r>
      <w:r w:rsidR="00445EE1">
        <w:rPr>
          <w:rFonts w:asciiTheme="minorHAnsi" w:hAnsiTheme="minorHAnsi" w:cstheme="minorHAnsi"/>
          <w:sz w:val="24"/>
          <w:szCs w:val="24"/>
        </w:rPr>
        <w:t>The</w:t>
      </w:r>
      <w:r w:rsidRPr="00A92B08">
        <w:rPr>
          <w:rFonts w:asciiTheme="minorHAnsi" w:hAnsiTheme="minorHAnsi" w:cstheme="minorHAnsi"/>
          <w:sz w:val="24"/>
          <w:szCs w:val="24"/>
        </w:rPr>
        <w:t xml:space="preserve"> Nature Conservancy. </w:t>
      </w:r>
    </w:p>
    <w:p w14:paraId="14132492" w14:textId="40784A83" w:rsidR="00F346FA" w:rsidRPr="00F346FA" w:rsidRDefault="00F346FA" w:rsidP="00FF659F">
      <w:pPr>
        <w:pStyle w:val="ListParagraph"/>
        <w:numPr>
          <w:ilvl w:val="0"/>
          <w:numId w:val="37"/>
        </w:numPr>
        <w:shd w:val="clear" w:color="auto" w:fill="FBD4B4" w:themeFill="accent6" w:themeFillTint="66"/>
        <w:suppressAutoHyphens w:val="0"/>
        <w:spacing w:after="160" w:line="240" w:lineRule="auto"/>
        <w:ind w:left="360"/>
        <w:outlineLvl w:val="0"/>
        <w:rPr>
          <w:rFonts w:asciiTheme="majorHAnsi" w:hAnsiTheme="majorHAnsi" w:cstheme="minorHAnsi"/>
          <w:b/>
          <w:sz w:val="28"/>
          <w:szCs w:val="28"/>
        </w:rPr>
      </w:pPr>
      <w:bookmarkStart w:id="1" w:name="_Toc104996551"/>
      <w:r w:rsidRPr="00F346FA">
        <w:rPr>
          <w:rFonts w:asciiTheme="majorHAnsi" w:hAnsiTheme="majorHAnsi" w:cstheme="minorHAnsi"/>
          <w:b/>
          <w:sz w:val="28"/>
          <w:szCs w:val="28"/>
        </w:rPr>
        <w:t>Introduction</w:t>
      </w:r>
      <w:bookmarkEnd w:id="1"/>
      <w:r w:rsidRPr="00F346FA">
        <w:rPr>
          <w:rFonts w:asciiTheme="majorHAnsi" w:hAnsiTheme="majorHAnsi" w:cstheme="minorHAnsi"/>
          <w:b/>
          <w:sz w:val="28"/>
          <w:szCs w:val="28"/>
        </w:rPr>
        <w:t xml:space="preserve"> </w:t>
      </w:r>
    </w:p>
    <w:p w14:paraId="08DBA1FC" w14:textId="76C796F6" w:rsidR="00F346FA" w:rsidRPr="00A92B08" w:rsidRDefault="00A3783A" w:rsidP="00FF659F">
      <w:pPr>
        <w:pStyle w:val="Heading2"/>
        <w:numPr>
          <w:ilvl w:val="0"/>
          <w:numId w:val="0"/>
        </w:numPr>
        <w:spacing w:line="240" w:lineRule="auto"/>
        <w:rPr>
          <w:rFonts w:asciiTheme="minorHAnsi" w:hAnsiTheme="minorHAnsi" w:cstheme="minorHAnsi"/>
          <w:sz w:val="24"/>
          <w:szCs w:val="24"/>
        </w:rPr>
      </w:pPr>
      <w:bookmarkStart w:id="2" w:name="_Toc497168541"/>
      <w:bookmarkStart w:id="3" w:name="_Toc497168939"/>
      <w:bookmarkStart w:id="4" w:name="_Toc104996552"/>
      <w:r>
        <w:rPr>
          <w:rFonts w:asciiTheme="minorHAnsi" w:hAnsiTheme="minorHAnsi" w:cstheme="minorHAnsi"/>
          <w:sz w:val="24"/>
          <w:szCs w:val="24"/>
        </w:rPr>
        <w:t>2.1</w:t>
      </w:r>
      <w:bookmarkEnd w:id="2"/>
      <w:bookmarkEnd w:id="3"/>
      <w:r>
        <w:rPr>
          <w:rFonts w:asciiTheme="minorHAnsi" w:eastAsia="Times New Roman" w:hAnsiTheme="minorHAnsi" w:cstheme="minorHAnsi"/>
          <w:sz w:val="24"/>
          <w:szCs w:val="24"/>
        </w:rPr>
        <w:t xml:space="preserve"> </w:t>
      </w:r>
      <w:bookmarkStart w:id="5" w:name="_Toc497169156"/>
      <w:r>
        <w:rPr>
          <w:rFonts w:asciiTheme="minorHAnsi" w:eastAsia="Times New Roman" w:hAnsiTheme="minorHAnsi" w:cstheme="minorHAnsi"/>
          <w:sz w:val="24"/>
          <w:szCs w:val="24"/>
        </w:rPr>
        <w:t>M</w:t>
      </w:r>
      <w:r w:rsidR="00F346FA" w:rsidRPr="00A92B08">
        <w:rPr>
          <w:rFonts w:asciiTheme="minorHAnsi" w:eastAsia="Times New Roman" w:hAnsiTheme="minorHAnsi" w:cstheme="minorHAnsi"/>
          <w:sz w:val="24"/>
          <w:szCs w:val="24"/>
        </w:rPr>
        <w:t>ission</w:t>
      </w:r>
      <w:bookmarkEnd w:id="5"/>
      <w:bookmarkEnd w:id="4"/>
      <w:r w:rsidR="00F346FA" w:rsidRPr="00A92B08">
        <w:rPr>
          <w:rFonts w:asciiTheme="minorHAnsi" w:eastAsia="Times New Roman" w:hAnsiTheme="minorHAnsi" w:cstheme="minorHAnsi"/>
          <w:sz w:val="24"/>
          <w:szCs w:val="24"/>
        </w:rPr>
        <w:t xml:space="preserve"> </w:t>
      </w:r>
    </w:p>
    <w:p w14:paraId="03F0B0DA" w14:textId="77777777" w:rsidR="00B203D0" w:rsidRPr="006B192D" w:rsidRDefault="00B203D0" w:rsidP="006B192D">
      <w:pPr>
        <w:spacing w:line="240" w:lineRule="auto"/>
        <w:textAlignment w:val="baseline"/>
        <w:rPr>
          <w:rFonts w:asciiTheme="minorHAnsi" w:eastAsia="Times New Roman" w:hAnsiTheme="minorHAnsi" w:cstheme="minorHAnsi"/>
          <w:sz w:val="24"/>
          <w:szCs w:val="24"/>
        </w:rPr>
      </w:pPr>
      <w:bookmarkStart w:id="6" w:name="_Toc87022115"/>
      <w:r w:rsidRPr="006B192D">
        <w:rPr>
          <w:rFonts w:asciiTheme="minorHAnsi" w:eastAsia="Times New Roman" w:hAnsiTheme="minorHAnsi" w:cstheme="minorHAnsi"/>
          <w:sz w:val="24"/>
          <w:szCs w:val="24"/>
        </w:rPr>
        <w:t>Santa Fe Conservation Trust partners with our community to keep northern New Mexico’s living lands and people flourishing together. We protect culturally and environmentally significant landscapes, ignite people’s passion for nature and enable the continual regeneration of our healthy place.</w:t>
      </w:r>
      <w:bookmarkEnd w:id="6"/>
    </w:p>
    <w:p w14:paraId="348EEE04" w14:textId="43BD57F6" w:rsidR="00F346FA" w:rsidRPr="00A92B08" w:rsidRDefault="00A3783A" w:rsidP="00FF659F">
      <w:pPr>
        <w:pStyle w:val="Heading2"/>
        <w:numPr>
          <w:ilvl w:val="0"/>
          <w:numId w:val="0"/>
        </w:numPr>
        <w:spacing w:line="240" w:lineRule="auto"/>
        <w:ind w:left="576" w:hanging="576"/>
        <w:rPr>
          <w:rFonts w:asciiTheme="minorHAnsi" w:eastAsia="Times New Roman" w:hAnsiTheme="minorHAnsi" w:cstheme="minorHAnsi"/>
          <w:sz w:val="24"/>
          <w:szCs w:val="24"/>
        </w:rPr>
      </w:pPr>
      <w:bookmarkStart w:id="7" w:name="_Toc104996553"/>
      <w:r>
        <w:rPr>
          <w:rFonts w:asciiTheme="minorHAnsi" w:eastAsia="Times New Roman" w:hAnsiTheme="minorHAnsi" w:cstheme="minorHAnsi"/>
          <w:sz w:val="24"/>
          <w:szCs w:val="24"/>
        </w:rPr>
        <w:t xml:space="preserve">2.2 </w:t>
      </w:r>
      <w:r w:rsidR="00F346FA" w:rsidRPr="00A92B08">
        <w:rPr>
          <w:rFonts w:asciiTheme="minorHAnsi" w:eastAsia="Times New Roman" w:hAnsiTheme="minorHAnsi" w:cstheme="minorHAnsi"/>
          <w:sz w:val="24"/>
          <w:szCs w:val="24"/>
        </w:rPr>
        <w:t>Vision</w:t>
      </w:r>
      <w:bookmarkEnd w:id="7"/>
      <w:r w:rsidR="00F346FA" w:rsidRPr="00A92B08">
        <w:rPr>
          <w:rFonts w:asciiTheme="minorHAnsi" w:eastAsia="Times New Roman" w:hAnsiTheme="minorHAnsi" w:cstheme="minorHAnsi"/>
          <w:sz w:val="24"/>
          <w:szCs w:val="24"/>
        </w:rPr>
        <w:t xml:space="preserve"> </w:t>
      </w:r>
    </w:p>
    <w:p w14:paraId="3AFBBAF2" w14:textId="38F719F8" w:rsidR="0045480E" w:rsidRDefault="00B203D0" w:rsidP="009D0DFE">
      <w:pPr>
        <w:spacing w:line="240" w:lineRule="auto"/>
        <w:textAlignment w:val="baseline"/>
        <w:rPr>
          <w:rFonts w:asciiTheme="minorHAnsi" w:eastAsia="Times New Roman" w:hAnsiTheme="minorHAnsi" w:cstheme="minorHAnsi"/>
          <w:sz w:val="24"/>
          <w:szCs w:val="24"/>
        </w:rPr>
      </w:pPr>
      <w:r w:rsidRPr="00B203D0">
        <w:rPr>
          <w:rFonts w:asciiTheme="minorHAnsi" w:eastAsia="Times New Roman" w:hAnsiTheme="minorHAnsi" w:cstheme="minorHAnsi"/>
          <w:sz w:val="24"/>
          <w:szCs w:val="24"/>
        </w:rPr>
        <w:t>We envision a future where everyone in northern New Mexico cherishes nature and works to preserve it for this and future generations.</w:t>
      </w:r>
    </w:p>
    <w:p w14:paraId="03188200" w14:textId="3C8E1D8B" w:rsidR="008E204F" w:rsidRPr="00A92B08" w:rsidRDefault="008E204F" w:rsidP="00FF659F">
      <w:pPr>
        <w:pStyle w:val="Heading2"/>
        <w:numPr>
          <w:ilvl w:val="0"/>
          <w:numId w:val="0"/>
        </w:numPr>
        <w:spacing w:line="240" w:lineRule="auto"/>
        <w:ind w:left="576" w:hanging="576"/>
        <w:rPr>
          <w:rFonts w:asciiTheme="minorHAnsi" w:eastAsia="Times New Roman" w:hAnsiTheme="minorHAnsi" w:cstheme="minorHAnsi"/>
          <w:sz w:val="24"/>
          <w:szCs w:val="24"/>
        </w:rPr>
      </w:pPr>
      <w:bookmarkStart w:id="8" w:name="_Toc104996554"/>
      <w:r>
        <w:rPr>
          <w:rFonts w:asciiTheme="minorHAnsi" w:eastAsia="Times New Roman" w:hAnsiTheme="minorHAnsi" w:cstheme="minorHAnsi"/>
          <w:sz w:val="24"/>
          <w:szCs w:val="24"/>
        </w:rPr>
        <w:t>2.3 Summary of Strategic Conservation Plan Development Process</w:t>
      </w:r>
      <w:bookmarkEnd w:id="8"/>
      <w:r w:rsidRPr="00A92B08">
        <w:rPr>
          <w:rFonts w:asciiTheme="minorHAnsi" w:eastAsia="Times New Roman" w:hAnsiTheme="minorHAnsi" w:cstheme="minorHAnsi"/>
          <w:sz w:val="24"/>
          <w:szCs w:val="24"/>
        </w:rPr>
        <w:t xml:space="preserve"> </w:t>
      </w:r>
    </w:p>
    <w:p w14:paraId="480918B8" w14:textId="4E2406B2" w:rsidR="00F346FA" w:rsidRPr="00A92B08" w:rsidRDefault="00F346FA" w:rsidP="003A49D5">
      <w:pPr>
        <w:spacing w:line="240" w:lineRule="auto"/>
        <w:rPr>
          <w:rFonts w:asciiTheme="minorHAnsi" w:hAnsiTheme="minorHAnsi" w:cstheme="minorHAnsi"/>
          <w:sz w:val="24"/>
          <w:szCs w:val="24"/>
        </w:rPr>
      </w:pPr>
      <w:r w:rsidRPr="00A92B08">
        <w:rPr>
          <w:rFonts w:asciiTheme="minorHAnsi" w:hAnsiTheme="minorHAnsi" w:cstheme="minorHAnsi"/>
          <w:sz w:val="24"/>
          <w:szCs w:val="24"/>
        </w:rPr>
        <w:t xml:space="preserve">Conservation plan brainstorming sessions have been held over the past several years in committee meetings, particularly in the Land Review Committee. Additionally, when SFCT applied for accreditation, the importance of </w:t>
      </w:r>
      <w:r>
        <w:rPr>
          <w:rFonts w:cstheme="minorHAnsi"/>
          <w:sz w:val="24"/>
          <w:szCs w:val="24"/>
        </w:rPr>
        <w:t>the strategic planning</w:t>
      </w:r>
      <w:r w:rsidRPr="00A92B08">
        <w:rPr>
          <w:rFonts w:asciiTheme="minorHAnsi" w:hAnsiTheme="minorHAnsi" w:cstheme="minorHAnsi"/>
          <w:sz w:val="24"/>
          <w:szCs w:val="24"/>
        </w:rPr>
        <w:t xml:space="preserve"> as evidence of the organization’s commitment to excellence became paramount. Since accreditation was received, SFCT has worked closely with the Land Trust Alliance (LTA) to ensure that its processes and policies follow LTA standards. SFCT </w:t>
      </w:r>
      <w:r w:rsidR="0004308E">
        <w:rPr>
          <w:rFonts w:asciiTheme="minorHAnsi" w:hAnsiTheme="minorHAnsi" w:cstheme="minorHAnsi"/>
          <w:sz w:val="24"/>
          <w:szCs w:val="24"/>
        </w:rPr>
        <w:t>achieved</w:t>
      </w:r>
      <w:r w:rsidRPr="00A92B08">
        <w:rPr>
          <w:rFonts w:asciiTheme="minorHAnsi" w:hAnsiTheme="minorHAnsi" w:cstheme="minorHAnsi"/>
          <w:sz w:val="24"/>
          <w:szCs w:val="24"/>
        </w:rPr>
        <w:t xml:space="preserve"> re-accreditation </w:t>
      </w:r>
      <w:r w:rsidR="0004308E">
        <w:rPr>
          <w:rFonts w:asciiTheme="minorHAnsi" w:hAnsiTheme="minorHAnsi" w:cstheme="minorHAnsi"/>
          <w:sz w:val="24"/>
          <w:szCs w:val="24"/>
        </w:rPr>
        <w:t>in</w:t>
      </w:r>
      <w:r w:rsidRPr="00A92B08">
        <w:rPr>
          <w:rFonts w:asciiTheme="minorHAnsi" w:hAnsiTheme="minorHAnsi" w:cstheme="minorHAnsi"/>
          <w:sz w:val="24"/>
          <w:szCs w:val="24"/>
        </w:rPr>
        <w:t xml:space="preserve"> 2019 and having </w:t>
      </w:r>
      <w:r w:rsidR="00F61157">
        <w:rPr>
          <w:rFonts w:asciiTheme="minorHAnsi" w:hAnsiTheme="minorHAnsi" w:cstheme="minorHAnsi"/>
          <w:sz w:val="24"/>
          <w:szCs w:val="24"/>
        </w:rPr>
        <w:t>this</w:t>
      </w:r>
      <w:r w:rsidRPr="00A92B08">
        <w:rPr>
          <w:rFonts w:asciiTheme="minorHAnsi" w:hAnsiTheme="minorHAnsi" w:cstheme="minorHAnsi"/>
          <w:sz w:val="24"/>
          <w:szCs w:val="24"/>
        </w:rPr>
        <w:t xml:space="preserve"> ten-year conservation plan </w:t>
      </w:r>
      <w:r w:rsidR="0004308E">
        <w:rPr>
          <w:rFonts w:asciiTheme="minorHAnsi" w:hAnsiTheme="minorHAnsi" w:cstheme="minorHAnsi"/>
          <w:sz w:val="24"/>
          <w:szCs w:val="24"/>
        </w:rPr>
        <w:t>wa</w:t>
      </w:r>
      <w:r w:rsidRPr="00A92B08">
        <w:rPr>
          <w:rFonts w:asciiTheme="minorHAnsi" w:hAnsiTheme="minorHAnsi" w:cstheme="minorHAnsi"/>
          <w:sz w:val="24"/>
          <w:szCs w:val="24"/>
        </w:rPr>
        <w:t>s a</w:t>
      </w:r>
      <w:r w:rsidR="008E083C">
        <w:rPr>
          <w:rFonts w:asciiTheme="minorHAnsi" w:hAnsiTheme="minorHAnsi" w:cstheme="minorHAnsi"/>
          <w:sz w:val="24"/>
          <w:szCs w:val="24"/>
        </w:rPr>
        <w:t>n</w:t>
      </w:r>
      <w:r w:rsidRPr="00A92B08">
        <w:rPr>
          <w:rFonts w:asciiTheme="minorHAnsi" w:hAnsiTheme="minorHAnsi" w:cstheme="minorHAnsi"/>
          <w:sz w:val="24"/>
          <w:szCs w:val="24"/>
        </w:rPr>
        <w:t xml:space="preserve"> </w:t>
      </w:r>
      <w:r>
        <w:rPr>
          <w:rFonts w:cstheme="minorHAnsi"/>
          <w:sz w:val="24"/>
          <w:szCs w:val="24"/>
        </w:rPr>
        <w:t>important</w:t>
      </w:r>
      <w:r w:rsidRPr="00A92B08">
        <w:rPr>
          <w:rFonts w:asciiTheme="minorHAnsi" w:hAnsiTheme="minorHAnsi" w:cstheme="minorHAnsi"/>
          <w:sz w:val="24"/>
          <w:szCs w:val="24"/>
        </w:rPr>
        <w:t xml:space="preserve"> element of its re-accreditation efforts. </w:t>
      </w:r>
      <w:r w:rsidR="0004308E">
        <w:rPr>
          <w:rFonts w:asciiTheme="minorHAnsi" w:hAnsiTheme="minorHAnsi" w:cstheme="minorHAnsi"/>
          <w:sz w:val="24"/>
          <w:szCs w:val="24"/>
        </w:rPr>
        <w:t>The SCP was approved by the</w:t>
      </w:r>
      <w:r w:rsidRPr="00A92B08">
        <w:rPr>
          <w:rFonts w:asciiTheme="minorHAnsi" w:hAnsiTheme="minorHAnsi" w:cstheme="minorHAnsi"/>
          <w:sz w:val="24"/>
          <w:szCs w:val="24"/>
        </w:rPr>
        <w:t xml:space="preserve"> Governing Board </w:t>
      </w:r>
      <w:r w:rsidR="00F61157">
        <w:rPr>
          <w:rFonts w:asciiTheme="minorHAnsi" w:hAnsiTheme="minorHAnsi" w:cstheme="minorHAnsi"/>
          <w:sz w:val="24"/>
          <w:szCs w:val="24"/>
        </w:rPr>
        <w:t xml:space="preserve">in early 2019 </w:t>
      </w:r>
      <w:r w:rsidR="00CE5566">
        <w:rPr>
          <w:rFonts w:asciiTheme="minorHAnsi" w:hAnsiTheme="minorHAnsi" w:cstheme="minorHAnsi"/>
          <w:sz w:val="24"/>
          <w:szCs w:val="24"/>
        </w:rPr>
        <w:t xml:space="preserve">after being </w:t>
      </w:r>
      <w:r w:rsidRPr="00A92B08">
        <w:rPr>
          <w:rFonts w:asciiTheme="minorHAnsi" w:hAnsiTheme="minorHAnsi" w:cstheme="minorHAnsi"/>
          <w:sz w:val="24"/>
          <w:szCs w:val="24"/>
        </w:rPr>
        <w:t>discussed in all SFCT working committees, which include Finance and Planning, Development and Marketing, Nominating and Governance and the Executive Committee.</w:t>
      </w:r>
    </w:p>
    <w:p w14:paraId="550DCEA3" w14:textId="77777777" w:rsidR="00F346FA" w:rsidRPr="00A92B08" w:rsidRDefault="00F346FA" w:rsidP="009D0DFE">
      <w:pPr>
        <w:pStyle w:val="ListParagraph"/>
        <w:spacing w:line="240" w:lineRule="auto"/>
        <w:ind w:left="0"/>
        <w:contextualSpacing w:val="0"/>
        <w:rPr>
          <w:rFonts w:asciiTheme="minorHAnsi" w:hAnsiTheme="minorHAnsi" w:cstheme="minorHAnsi"/>
          <w:sz w:val="24"/>
          <w:szCs w:val="24"/>
        </w:rPr>
      </w:pPr>
      <w:r w:rsidRPr="00A92B08">
        <w:rPr>
          <w:rFonts w:asciiTheme="minorHAnsi" w:hAnsiTheme="minorHAnsi" w:cstheme="minorHAnsi"/>
          <w:sz w:val="24"/>
          <w:szCs w:val="24"/>
        </w:rPr>
        <w:t xml:space="preserve">SFCT’s SCP is intended as a document to be used on an ongoing basis by staff, SFCT committees and the Governing Board to plan for and extend the land under its protection. Additionally, the Plan can be used as a tool in developing relationships with potential donors and for landowners considering donating an easement. </w:t>
      </w:r>
    </w:p>
    <w:p w14:paraId="2C04C8C4" w14:textId="16CB0880" w:rsidR="00F346FA" w:rsidRPr="00A92B08" w:rsidRDefault="00F346FA">
      <w:pPr>
        <w:pStyle w:val="ListParagraph"/>
        <w:spacing w:line="240" w:lineRule="auto"/>
        <w:ind w:left="0"/>
        <w:contextualSpacing w:val="0"/>
        <w:rPr>
          <w:rFonts w:asciiTheme="minorHAnsi" w:hAnsiTheme="minorHAnsi" w:cstheme="minorHAnsi"/>
          <w:sz w:val="24"/>
          <w:szCs w:val="24"/>
        </w:rPr>
      </w:pPr>
      <w:r w:rsidRPr="00A92B08">
        <w:rPr>
          <w:rFonts w:asciiTheme="minorHAnsi" w:hAnsiTheme="minorHAnsi" w:cstheme="minorHAnsi"/>
          <w:sz w:val="24"/>
          <w:szCs w:val="24"/>
        </w:rPr>
        <w:lastRenderedPageBreak/>
        <w:t>A ten-year planning document is by its nature a continual work in progress. Future projections are at best a guide, while near-term goals can be actively pursued. Each year, the executive director and staff produce an annual operational plan that prioritizes the next year’s goals and the</w:t>
      </w:r>
      <w:r>
        <w:rPr>
          <w:rFonts w:cstheme="minorHAnsi"/>
          <w:sz w:val="24"/>
          <w:szCs w:val="24"/>
        </w:rPr>
        <w:t xml:space="preserve"> SCP</w:t>
      </w:r>
      <w:r w:rsidRPr="00A92B08">
        <w:rPr>
          <w:rFonts w:asciiTheme="minorHAnsi" w:hAnsiTheme="minorHAnsi" w:cstheme="minorHAnsi"/>
          <w:sz w:val="24"/>
          <w:szCs w:val="24"/>
        </w:rPr>
        <w:t xml:space="preserve"> will serve to anchor the annual operational plans over its lifespan. SFCT </w:t>
      </w:r>
      <w:r w:rsidR="00F61157">
        <w:rPr>
          <w:rFonts w:asciiTheme="minorHAnsi" w:hAnsiTheme="minorHAnsi" w:cstheme="minorHAnsi"/>
          <w:sz w:val="24"/>
          <w:szCs w:val="24"/>
        </w:rPr>
        <w:t xml:space="preserve">decided to update the SCP in 2021 to better </w:t>
      </w:r>
      <w:r w:rsidR="00544820">
        <w:rPr>
          <w:rFonts w:asciiTheme="minorHAnsi" w:hAnsiTheme="minorHAnsi" w:cstheme="minorHAnsi"/>
          <w:sz w:val="24"/>
          <w:szCs w:val="24"/>
        </w:rPr>
        <w:t>guide</w:t>
      </w:r>
      <w:r w:rsidR="00F61157">
        <w:rPr>
          <w:rFonts w:asciiTheme="minorHAnsi" w:hAnsiTheme="minorHAnsi" w:cstheme="minorHAnsi"/>
          <w:sz w:val="24"/>
          <w:szCs w:val="24"/>
        </w:rPr>
        <w:t xml:space="preserve"> </w:t>
      </w:r>
      <w:r w:rsidR="00445EE1">
        <w:rPr>
          <w:rFonts w:asciiTheme="minorHAnsi" w:hAnsiTheme="minorHAnsi" w:cstheme="minorHAnsi"/>
          <w:sz w:val="24"/>
          <w:szCs w:val="24"/>
        </w:rPr>
        <w:t>its</w:t>
      </w:r>
      <w:r w:rsidR="00F61157">
        <w:rPr>
          <w:rFonts w:asciiTheme="minorHAnsi" w:hAnsiTheme="minorHAnsi" w:cstheme="minorHAnsi"/>
          <w:sz w:val="24"/>
          <w:szCs w:val="24"/>
        </w:rPr>
        <w:t xml:space="preserve"> strategic direction in the coming years.</w:t>
      </w:r>
      <w:r w:rsidRPr="00A92B08">
        <w:rPr>
          <w:rFonts w:asciiTheme="minorHAnsi" w:hAnsiTheme="minorHAnsi" w:cstheme="minorHAnsi"/>
          <w:sz w:val="24"/>
          <w:szCs w:val="24"/>
        </w:rPr>
        <w:t xml:space="preserve"> </w:t>
      </w:r>
    </w:p>
    <w:p w14:paraId="4E3E5A03" w14:textId="77777777" w:rsidR="00F346FA" w:rsidRPr="003A49D5" w:rsidRDefault="00F346FA" w:rsidP="00FF659F">
      <w:pPr>
        <w:pStyle w:val="ListParagraph"/>
        <w:spacing w:line="240" w:lineRule="auto"/>
        <w:ind w:left="0"/>
        <w:contextualSpacing w:val="0"/>
      </w:pPr>
    </w:p>
    <w:p w14:paraId="49100BBE" w14:textId="60E6CFB9" w:rsidR="00F346FA" w:rsidRPr="008E204F" w:rsidRDefault="00F346FA" w:rsidP="00FF659F">
      <w:pPr>
        <w:pStyle w:val="ListParagraph"/>
        <w:numPr>
          <w:ilvl w:val="0"/>
          <w:numId w:val="37"/>
        </w:numPr>
        <w:shd w:val="clear" w:color="auto" w:fill="FBD4B4" w:themeFill="accent6" w:themeFillTint="66"/>
        <w:suppressAutoHyphens w:val="0"/>
        <w:spacing w:after="160" w:line="240" w:lineRule="auto"/>
        <w:ind w:left="360"/>
        <w:outlineLvl w:val="0"/>
        <w:rPr>
          <w:rFonts w:asciiTheme="majorHAnsi" w:hAnsiTheme="majorHAnsi" w:cstheme="minorHAnsi"/>
          <w:b/>
          <w:sz w:val="28"/>
          <w:szCs w:val="28"/>
        </w:rPr>
      </w:pPr>
      <w:bookmarkStart w:id="9" w:name="_Hlk496173975"/>
      <w:bookmarkStart w:id="10" w:name="_Toc104996555"/>
      <w:r w:rsidRPr="008E204F">
        <w:rPr>
          <w:rFonts w:asciiTheme="majorHAnsi" w:hAnsiTheme="majorHAnsi" w:cstheme="minorHAnsi"/>
          <w:b/>
          <w:sz w:val="28"/>
          <w:szCs w:val="28"/>
        </w:rPr>
        <w:t>Purpose and Need</w:t>
      </w:r>
      <w:bookmarkEnd w:id="10"/>
      <w:r w:rsidRPr="008E204F">
        <w:rPr>
          <w:rFonts w:asciiTheme="majorHAnsi" w:hAnsiTheme="majorHAnsi" w:cstheme="minorHAnsi"/>
          <w:b/>
          <w:sz w:val="28"/>
          <w:szCs w:val="28"/>
        </w:rPr>
        <w:t xml:space="preserve"> </w:t>
      </w:r>
    </w:p>
    <w:p w14:paraId="0534270C" w14:textId="6C556FCC" w:rsidR="00F346FA" w:rsidRPr="00A92B08" w:rsidRDefault="00F346FA" w:rsidP="00FF659F">
      <w:pPr>
        <w:spacing w:line="240" w:lineRule="auto"/>
        <w:rPr>
          <w:rFonts w:asciiTheme="minorHAnsi" w:hAnsiTheme="minorHAnsi" w:cstheme="minorHAnsi"/>
          <w:sz w:val="24"/>
          <w:szCs w:val="24"/>
        </w:rPr>
      </w:pPr>
      <w:r w:rsidRPr="003B5524">
        <w:rPr>
          <w:rFonts w:asciiTheme="minorHAnsi" w:hAnsiTheme="minorHAnsi" w:cstheme="minorHAnsi"/>
          <w:sz w:val="24"/>
          <w:szCs w:val="24"/>
        </w:rPr>
        <w:t>The amount of land that would benefit from perpetual preservation in northern New Mexico is tremendous. Streams, rivers</w:t>
      </w:r>
      <w:r w:rsidRPr="00A92B08">
        <w:rPr>
          <w:rFonts w:asciiTheme="minorHAnsi" w:hAnsiTheme="minorHAnsi" w:cstheme="minorHAnsi"/>
          <w:sz w:val="24"/>
          <w:szCs w:val="24"/>
        </w:rPr>
        <w:t xml:space="preserve"> and drainage areas face ongoing development pressure</w:t>
      </w:r>
      <w:r w:rsidR="00B24BC3">
        <w:rPr>
          <w:rFonts w:asciiTheme="minorHAnsi" w:hAnsiTheme="minorHAnsi" w:cstheme="minorHAnsi"/>
          <w:sz w:val="24"/>
          <w:szCs w:val="24"/>
        </w:rPr>
        <w:t xml:space="preserve"> and need to be preserved to ensure their future viability</w:t>
      </w:r>
      <w:r w:rsidRPr="00A92B08">
        <w:rPr>
          <w:rFonts w:asciiTheme="minorHAnsi" w:hAnsiTheme="minorHAnsi" w:cstheme="minorHAnsi"/>
          <w:sz w:val="24"/>
          <w:szCs w:val="24"/>
        </w:rPr>
        <w:t>. The area of riparian lands is diminishing</w:t>
      </w:r>
      <w:r w:rsidR="00B24BC3">
        <w:rPr>
          <w:rFonts w:asciiTheme="minorHAnsi" w:hAnsiTheme="minorHAnsi" w:cstheme="minorHAnsi"/>
          <w:sz w:val="24"/>
          <w:szCs w:val="24"/>
        </w:rPr>
        <w:t xml:space="preserve"> and should be set aside so that they may regenerate</w:t>
      </w:r>
      <w:r w:rsidRPr="00A92B08">
        <w:rPr>
          <w:rFonts w:asciiTheme="minorHAnsi" w:hAnsiTheme="minorHAnsi" w:cstheme="minorHAnsi"/>
          <w:sz w:val="24"/>
          <w:szCs w:val="24"/>
        </w:rPr>
        <w:t xml:space="preserve">. </w:t>
      </w:r>
      <w:r w:rsidR="00BE419C">
        <w:rPr>
          <w:rFonts w:asciiTheme="minorHAnsi" w:hAnsiTheme="minorHAnsi" w:cstheme="minorHAnsi"/>
          <w:sz w:val="24"/>
          <w:szCs w:val="24"/>
        </w:rPr>
        <w:t xml:space="preserve">Trails and access to public open space are essential for community health and are increasingly in-demand. </w:t>
      </w:r>
      <w:r w:rsidRPr="00A92B08">
        <w:rPr>
          <w:rFonts w:asciiTheme="minorHAnsi" w:hAnsiTheme="minorHAnsi" w:cstheme="minorHAnsi"/>
          <w:sz w:val="24"/>
          <w:szCs w:val="24"/>
        </w:rPr>
        <w:t>Wildlife corridors are being choked off</w:t>
      </w:r>
      <w:r w:rsidR="00B24BC3">
        <w:rPr>
          <w:rFonts w:asciiTheme="minorHAnsi" w:hAnsiTheme="minorHAnsi" w:cstheme="minorHAnsi"/>
          <w:sz w:val="24"/>
          <w:szCs w:val="24"/>
        </w:rPr>
        <w:t xml:space="preserve"> and need to </w:t>
      </w:r>
      <w:r w:rsidR="00D93ACD">
        <w:rPr>
          <w:rFonts w:asciiTheme="minorHAnsi" w:hAnsiTheme="minorHAnsi" w:cstheme="minorHAnsi"/>
          <w:sz w:val="24"/>
          <w:szCs w:val="24"/>
        </w:rPr>
        <w:t xml:space="preserve">be kept open to ensure </w:t>
      </w:r>
      <w:r w:rsidR="008B4912">
        <w:rPr>
          <w:rFonts w:asciiTheme="minorHAnsi" w:hAnsiTheme="minorHAnsi" w:cstheme="minorHAnsi"/>
          <w:sz w:val="24"/>
          <w:szCs w:val="24"/>
        </w:rPr>
        <w:t xml:space="preserve">ecosystem </w:t>
      </w:r>
      <w:r w:rsidR="00D93ACD">
        <w:rPr>
          <w:rFonts w:asciiTheme="minorHAnsi" w:hAnsiTheme="minorHAnsi" w:cstheme="minorHAnsi"/>
          <w:sz w:val="24"/>
          <w:szCs w:val="24"/>
        </w:rPr>
        <w:t>health and resilience</w:t>
      </w:r>
      <w:r w:rsidRPr="00A92B08">
        <w:rPr>
          <w:rFonts w:asciiTheme="minorHAnsi" w:hAnsiTheme="minorHAnsi" w:cstheme="minorHAnsi"/>
          <w:sz w:val="24"/>
          <w:szCs w:val="24"/>
        </w:rPr>
        <w:t>. Historical and cultural assets are disappearing</w:t>
      </w:r>
      <w:r w:rsidR="00D93ACD">
        <w:rPr>
          <w:rFonts w:asciiTheme="minorHAnsi" w:hAnsiTheme="minorHAnsi" w:cstheme="minorHAnsi"/>
          <w:sz w:val="24"/>
          <w:szCs w:val="24"/>
        </w:rPr>
        <w:t xml:space="preserve"> and should be set aside for future generations to study</w:t>
      </w:r>
      <w:r w:rsidRPr="00A92B08">
        <w:rPr>
          <w:rFonts w:asciiTheme="minorHAnsi" w:hAnsiTheme="minorHAnsi" w:cstheme="minorHAnsi"/>
          <w:sz w:val="24"/>
          <w:szCs w:val="24"/>
        </w:rPr>
        <w:t xml:space="preserve">. Agricultural land </w:t>
      </w:r>
      <w:r w:rsidR="00B50007">
        <w:rPr>
          <w:rFonts w:asciiTheme="minorHAnsi" w:hAnsiTheme="minorHAnsi" w:cstheme="minorHAnsi"/>
          <w:sz w:val="24"/>
          <w:szCs w:val="24"/>
        </w:rPr>
        <w:t>is disappearing</w:t>
      </w:r>
      <w:r w:rsidR="00D93ACD">
        <w:rPr>
          <w:rFonts w:asciiTheme="minorHAnsi" w:hAnsiTheme="minorHAnsi" w:cstheme="minorHAnsi"/>
          <w:sz w:val="24"/>
          <w:szCs w:val="24"/>
        </w:rPr>
        <w:t xml:space="preserve"> and must be maintained or increased </w:t>
      </w:r>
      <w:r w:rsidR="00B50007">
        <w:rPr>
          <w:rFonts w:asciiTheme="minorHAnsi" w:hAnsiTheme="minorHAnsi" w:cstheme="minorHAnsi"/>
          <w:sz w:val="24"/>
          <w:szCs w:val="24"/>
        </w:rPr>
        <w:t>for our local food security.</w:t>
      </w:r>
      <w:r w:rsidR="00EE491B">
        <w:rPr>
          <w:rFonts w:asciiTheme="minorHAnsi" w:hAnsiTheme="minorHAnsi" w:cstheme="minorHAnsi"/>
          <w:sz w:val="24"/>
          <w:szCs w:val="24"/>
        </w:rPr>
        <w:t xml:space="preserve"> </w:t>
      </w:r>
      <w:r w:rsidR="00B50007">
        <w:rPr>
          <w:rFonts w:asciiTheme="minorHAnsi" w:hAnsiTheme="minorHAnsi" w:cstheme="minorHAnsi"/>
          <w:sz w:val="24"/>
          <w:szCs w:val="24"/>
        </w:rPr>
        <w:t>Grasslands</w:t>
      </w:r>
      <w:r w:rsidR="008B4912">
        <w:rPr>
          <w:rFonts w:asciiTheme="minorHAnsi" w:hAnsiTheme="minorHAnsi" w:cstheme="minorHAnsi"/>
          <w:sz w:val="24"/>
          <w:szCs w:val="24"/>
        </w:rPr>
        <w:t xml:space="preserve"> and forests</w:t>
      </w:r>
      <w:r w:rsidR="00B50007">
        <w:rPr>
          <w:rFonts w:asciiTheme="minorHAnsi" w:hAnsiTheme="minorHAnsi" w:cstheme="minorHAnsi"/>
          <w:sz w:val="24"/>
          <w:szCs w:val="24"/>
        </w:rPr>
        <w:t xml:space="preserve"> need to be preserved as a means of sequestering carbon</w:t>
      </w:r>
      <w:r w:rsidRPr="00A92B08">
        <w:rPr>
          <w:rFonts w:asciiTheme="minorHAnsi" w:hAnsiTheme="minorHAnsi" w:cstheme="minorHAnsi"/>
          <w:sz w:val="24"/>
          <w:szCs w:val="24"/>
        </w:rPr>
        <w:t xml:space="preserve">. Through its Strategic Conservation Plan, SFCT can better analyze projects that come its way, as well as </w:t>
      </w:r>
      <w:r w:rsidR="00C77623">
        <w:rPr>
          <w:rFonts w:asciiTheme="minorHAnsi" w:hAnsiTheme="minorHAnsi" w:cstheme="minorHAnsi"/>
          <w:sz w:val="24"/>
          <w:szCs w:val="24"/>
        </w:rPr>
        <w:t xml:space="preserve">determine </w:t>
      </w:r>
      <w:r w:rsidRPr="00A92B08">
        <w:rPr>
          <w:rFonts w:asciiTheme="minorHAnsi" w:hAnsiTheme="minorHAnsi" w:cstheme="minorHAnsi"/>
          <w:sz w:val="24"/>
          <w:szCs w:val="24"/>
        </w:rPr>
        <w:t xml:space="preserve">those projects it wishes to </w:t>
      </w:r>
      <w:r w:rsidR="00C77623">
        <w:rPr>
          <w:rFonts w:asciiTheme="minorHAnsi" w:hAnsiTheme="minorHAnsi" w:cstheme="minorHAnsi"/>
          <w:sz w:val="24"/>
          <w:szCs w:val="24"/>
        </w:rPr>
        <w:t xml:space="preserve">proactively </w:t>
      </w:r>
      <w:r w:rsidRPr="00A92B08">
        <w:rPr>
          <w:rFonts w:asciiTheme="minorHAnsi" w:hAnsiTheme="minorHAnsi" w:cstheme="minorHAnsi"/>
          <w:sz w:val="24"/>
          <w:szCs w:val="24"/>
        </w:rPr>
        <w:t xml:space="preserve">pursue for their strategic conservation and community benefits. </w:t>
      </w:r>
    </w:p>
    <w:p w14:paraId="3CCAB8EC" w14:textId="26752AD5" w:rsidR="00F346FA" w:rsidRPr="00A92B08" w:rsidRDefault="00A3783A" w:rsidP="00FF659F">
      <w:pPr>
        <w:pStyle w:val="Heading2"/>
        <w:numPr>
          <w:ilvl w:val="0"/>
          <w:numId w:val="0"/>
        </w:numPr>
        <w:spacing w:line="240" w:lineRule="auto"/>
        <w:ind w:left="576" w:hanging="576"/>
        <w:rPr>
          <w:rFonts w:asciiTheme="minorHAnsi" w:hAnsiTheme="minorHAnsi" w:cstheme="minorHAnsi"/>
          <w:sz w:val="24"/>
          <w:szCs w:val="24"/>
        </w:rPr>
      </w:pPr>
      <w:bookmarkStart w:id="11" w:name="_Toc104996556"/>
      <w:r>
        <w:rPr>
          <w:rFonts w:asciiTheme="minorHAnsi" w:hAnsiTheme="minorHAnsi" w:cstheme="minorHAnsi"/>
          <w:sz w:val="24"/>
          <w:szCs w:val="24"/>
        </w:rPr>
        <w:t xml:space="preserve">3.1 </w:t>
      </w:r>
      <w:r w:rsidR="00F346FA" w:rsidRPr="00A92B08">
        <w:rPr>
          <w:rFonts w:asciiTheme="minorHAnsi" w:hAnsiTheme="minorHAnsi" w:cstheme="minorHAnsi"/>
          <w:sz w:val="24"/>
          <w:szCs w:val="24"/>
        </w:rPr>
        <w:t>Organizational Evolution</w:t>
      </w:r>
      <w:bookmarkEnd w:id="11"/>
    </w:p>
    <w:p w14:paraId="50747057" w14:textId="67AD451C" w:rsidR="00F346FA" w:rsidRPr="00A92B08" w:rsidRDefault="00F346FA" w:rsidP="00FF659F">
      <w:pPr>
        <w:spacing w:after="0" w:line="240" w:lineRule="auto"/>
        <w:jc w:val="both"/>
        <w:rPr>
          <w:rFonts w:asciiTheme="minorHAnsi" w:hAnsiTheme="minorHAnsi" w:cstheme="minorHAnsi"/>
          <w:sz w:val="24"/>
          <w:szCs w:val="28"/>
        </w:rPr>
      </w:pPr>
      <w:r w:rsidRPr="00A92B08">
        <w:rPr>
          <w:rFonts w:asciiTheme="minorHAnsi" w:hAnsiTheme="minorHAnsi" w:cstheme="minorHAnsi"/>
          <w:sz w:val="24"/>
          <w:szCs w:val="28"/>
        </w:rPr>
        <w:t>SFCT traditionally has reacted to conservation proposals presented to it by landowners.</w:t>
      </w:r>
      <w:r w:rsidRPr="00A92B08">
        <w:rPr>
          <w:rFonts w:asciiTheme="minorHAnsi" w:hAnsiTheme="minorHAnsi" w:cstheme="minorHAnsi"/>
          <w:sz w:val="24"/>
          <w:szCs w:val="24"/>
        </w:rPr>
        <w:t xml:space="preserve"> </w:t>
      </w:r>
      <w:r w:rsidRPr="00A92B08">
        <w:rPr>
          <w:rFonts w:asciiTheme="minorHAnsi" w:hAnsiTheme="minorHAnsi" w:cstheme="minorHAnsi"/>
          <w:sz w:val="24"/>
          <w:szCs w:val="28"/>
        </w:rPr>
        <w:t>While continuing to be responsive to landowners</w:t>
      </w:r>
      <w:r w:rsidR="00B50007">
        <w:rPr>
          <w:rFonts w:asciiTheme="minorHAnsi" w:hAnsiTheme="minorHAnsi" w:cstheme="minorHAnsi"/>
          <w:sz w:val="24"/>
          <w:szCs w:val="28"/>
        </w:rPr>
        <w:t>,</w:t>
      </w:r>
      <w:r w:rsidR="00EE491B">
        <w:rPr>
          <w:rFonts w:asciiTheme="minorHAnsi" w:hAnsiTheme="minorHAnsi" w:cstheme="minorHAnsi"/>
          <w:sz w:val="24"/>
          <w:szCs w:val="28"/>
        </w:rPr>
        <w:t xml:space="preserve"> </w:t>
      </w:r>
      <w:r w:rsidRPr="00A92B08">
        <w:rPr>
          <w:rFonts w:asciiTheme="minorHAnsi" w:hAnsiTheme="minorHAnsi" w:cstheme="minorHAnsi"/>
          <w:sz w:val="24"/>
          <w:szCs w:val="28"/>
        </w:rPr>
        <w:t>it is critical for SFCT to now incorporate a proactive land conservation strategy around which it can identify specific tracts</w:t>
      </w:r>
      <w:r w:rsidR="00D93ACD">
        <w:rPr>
          <w:rFonts w:asciiTheme="minorHAnsi" w:hAnsiTheme="minorHAnsi" w:cstheme="minorHAnsi"/>
          <w:sz w:val="24"/>
          <w:szCs w:val="28"/>
        </w:rPr>
        <w:t xml:space="preserve"> and </w:t>
      </w:r>
      <w:r w:rsidR="00D93ACD" w:rsidRPr="00A92B08">
        <w:rPr>
          <w:rFonts w:asciiTheme="minorHAnsi" w:hAnsiTheme="minorHAnsi" w:cstheme="minorHAnsi"/>
          <w:sz w:val="24"/>
          <w:szCs w:val="28"/>
        </w:rPr>
        <w:t>approach those landowners and garner public support and funding for acquisition of easements</w:t>
      </w:r>
      <w:r w:rsidRPr="00A92B08">
        <w:rPr>
          <w:rFonts w:asciiTheme="minorHAnsi" w:hAnsiTheme="minorHAnsi" w:cstheme="minorHAnsi"/>
          <w:sz w:val="24"/>
          <w:szCs w:val="28"/>
        </w:rPr>
        <w:t xml:space="preserve"> that contain </w:t>
      </w:r>
      <w:r w:rsidR="00EA5042">
        <w:rPr>
          <w:rFonts w:asciiTheme="minorHAnsi" w:hAnsiTheme="minorHAnsi" w:cstheme="minorHAnsi"/>
          <w:sz w:val="24"/>
          <w:szCs w:val="28"/>
        </w:rPr>
        <w:t>a</w:t>
      </w:r>
      <w:r w:rsidR="00EA5042" w:rsidRPr="00A92B08">
        <w:rPr>
          <w:rFonts w:asciiTheme="minorHAnsi" w:hAnsiTheme="minorHAnsi" w:cstheme="minorHAnsi"/>
          <w:sz w:val="24"/>
          <w:szCs w:val="28"/>
        </w:rPr>
        <w:t xml:space="preserve"> </w:t>
      </w:r>
      <w:r w:rsidRPr="00A92B08">
        <w:rPr>
          <w:rFonts w:asciiTheme="minorHAnsi" w:hAnsiTheme="minorHAnsi" w:cstheme="minorHAnsi"/>
          <w:sz w:val="24"/>
          <w:szCs w:val="28"/>
        </w:rPr>
        <w:t>high concentration of conservation values</w:t>
      </w:r>
      <w:r w:rsidR="00D93ACD">
        <w:rPr>
          <w:rFonts w:asciiTheme="minorHAnsi" w:hAnsiTheme="minorHAnsi" w:cstheme="minorHAnsi"/>
          <w:sz w:val="24"/>
          <w:szCs w:val="28"/>
        </w:rPr>
        <w:t>, provide buffers</w:t>
      </w:r>
      <w:r w:rsidR="00BA1BA8">
        <w:rPr>
          <w:rFonts w:asciiTheme="minorHAnsi" w:hAnsiTheme="minorHAnsi" w:cstheme="minorHAnsi"/>
          <w:sz w:val="24"/>
          <w:szCs w:val="28"/>
        </w:rPr>
        <w:t>,</w:t>
      </w:r>
      <w:r w:rsidR="00D93ACD">
        <w:rPr>
          <w:rFonts w:asciiTheme="minorHAnsi" w:hAnsiTheme="minorHAnsi" w:cstheme="minorHAnsi"/>
          <w:sz w:val="24"/>
          <w:szCs w:val="28"/>
        </w:rPr>
        <w:t xml:space="preserve"> and link critical areas for maintaining a landscape’s ecological and cultural continuity.</w:t>
      </w:r>
    </w:p>
    <w:p w14:paraId="1E06A7E7" w14:textId="77F8F8D4" w:rsidR="00F346FA" w:rsidRPr="00A92B08" w:rsidRDefault="00A3783A" w:rsidP="00FF659F">
      <w:pPr>
        <w:pStyle w:val="Heading2"/>
        <w:numPr>
          <w:ilvl w:val="0"/>
          <w:numId w:val="0"/>
        </w:numPr>
        <w:spacing w:line="240" w:lineRule="auto"/>
        <w:ind w:left="576" w:hanging="576"/>
        <w:rPr>
          <w:rFonts w:asciiTheme="minorHAnsi" w:hAnsiTheme="minorHAnsi" w:cstheme="minorHAnsi"/>
          <w:sz w:val="24"/>
          <w:szCs w:val="24"/>
        </w:rPr>
      </w:pPr>
      <w:bookmarkStart w:id="12" w:name="_Toc104996557"/>
      <w:r>
        <w:rPr>
          <w:rFonts w:asciiTheme="minorHAnsi" w:hAnsiTheme="minorHAnsi" w:cstheme="minorHAnsi"/>
          <w:sz w:val="24"/>
          <w:szCs w:val="24"/>
        </w:rPr>
        <w:t xml:space="preserve">3.2 </w:t>
      </w:r>
      <w:r w:rsidR="00F346FA" w:rsidRPr="00A92B08">
        <w:rPr>
          <w:rFonts w:asciiTheme="minorHAnsi" w:hAnsiTheme="minorHAnsi" w:cstheme="minorHAnsi"/>
          <w:sz w:val="24"/>
          <w:szCs w:val="24"/>
        </w:rPr>
        <w:t>Organization Focus</w:t>
      </w:r>
      <w:bookmarkEnd w:id="12"/>
    </w:p>
    <w:p w14:paraId="53D578ED" w14:textId="52D14592" w:rsidR="00B50007" w:rsidRDefault="00F346FA" w:rsidP="003A49D5">
      <w:pPr>
        <w:spacing w:line="240" w:lineRule="auto"/>
        <w:rPr>
          <w:rFonts w:asciiTheme="minorHAnsi" w:hAnsiTheme="minorHAnsi" w:cstheme="minorHAnsi"/>
          <w:sz w:val="24"/>
          <w:szCs w:val="24"/>
        </w:rPr>
      </w:pPr>
      <w:r w:rsidRPr="00A92B08">
        <w:rPr>
          <w:rFonts w:asciiTheme="minorHAnsi" w:hAnsiTheme="minorHAnsi" w:cstheme="minorHAnsi"/>
          <w:sz w:val="24"/>
          <w:szCs w:val="24"/>
        </w:rPr>
        <w:t xml:space="preserve">To thrive as an organization with name recognition, SFCT must continue to </w:t>
      </w:r>
      <w:r w:rsidR="00D93ACD">
        <w:rPr>
          <w:rFonts w:asciiTheme="minorHAnsi" w:hAnsiTheme="minorHAnsi" w:cstheme="minorHAnsi"/>
          <w:sz w:val="24"/>
          <w:szCs w:val="24"/>
        </w:rPr>
        <w:t>champion relevant projects</w:t>
      </w:r>
      <w:r w:rsidR="00D93ACD" w:rsidRPr="00A92B08">
        <w:rPr>
          <w:rFonts w:asciiTheme="minorHAnsi" w:hAnsiTheme="minorHAnsi" w:cstheme="minorHAnsi"/>
          <w:sz w:val="24"/>
          <w:szCs w:val="24"/>
        </w:rPr>
        <w:t xml:space="preserve"> </w:t>
      </w:r>
      <w:r w:rsidRPr="00A92B08">
        <w:rPr>
          <w:rFonts w:asciiTheme="minorHAnsi" w:hAnsiTheme="minorHAnsi" w:cstheme="minorHAnsi"/>
          <w:sz w:val="24"/>
          <w:szCs w:val="24"/>
        </w:rPr>
        <w:t xml:space="preserve">within the </w:t>
      </w:r>
      <w:r w:rsidR="00322BD0" w:rsidRPr="00A92B08">
        <w:rPr>
          <w:rFonts w:asciiTheme="minorHAnsi" w:hAnsiTheme="minorHAnsi" w:cstheme="minorHAnsi"/>
          <w:sz w:val="24"/>
          <w:szCs w:val="24"/>
        </w:rPr>
        <w:t>community</w:t>
      </w:r>
      <w:r w:rsidR="00322BD0">
        <w:rPr>
          <w:rFonts w:asciiTheme="minorHAnsi" w:hAnsiTheme="minorHAnsi" w:cstheme="minorHAnsi"/>
          <w:sz w:val="24"/>
          <w:szCs w:val="24"/>
        </w:rPr>
        <w:t>.</w:t>
      </w:r>
      <w:r w:rsidRPr="00A92B08">
        <w:rPr>
          <w:rFonts w:asciiTheme="minorHAnsi" w:hAnsiTheme="minorHAnsi" w:cstheme="minorHAnsi"/>
          <w:sz w:val="24"/>
          <w:szCs w:val="24"/>
        </w:rPr>
        <w:t xml:space="preserve"> For example, the Grand Unified Santa Fe Trails Organization (GUSTO) is known throughout the region as a primary advocate for advancing the area’s trails network and for managing and maintaining existing trails. Similarly, </w:t>
      </w:r>
      <w:r w:rsidR="0045480E">
        <w:rPr>
          <w:rFonts w:asciiTheme="minorHAnsi" w:hAnsiTheme="minorHAnsi" w:cstheme="minorHAnsi"/>
          <w:sz w:val="24"/>
          <w:szCs w:val="24"/>
        </w:rPr>
        <w:t xml:space="preserve">the VAMONOS program, which incorporates the national </w:t>
      </w:r>
      <w:r w:rsidRPr="00A92B08">
        <w:rPr>
          <w:rFonts w:asciiTheme="minorHAnsi" w:hAnsiTheme="minorHAnsi" w:cstheme="minorHAnsi"/>
          <w:sz w:val="24"/>
          <w:szCs w:val="24"/>
        </w:rPr>
        <w:t>Walk with a Doc</w:t>
      </w:r>
      <w:r w:rsidR="0045480E">
        <w:rPr>
          <w:rFonts w:asciiTheme="minorHAnsi" w:hAnsiTheme="minorHAnsi" w:cstheme="minorHAnsi"/>
          <w:sz w:val="24"/>
          <w:szCs w:val="24"/>
        </w:rPr>
        <w:t xml:space="preserve"> program,</w:t>
      </w:r>
      <w:r w:rsidRPr="00A92B08">
        <w:rPr>
          <w:rFonts w:asciiTheme="minorHAnsi" w:hAnsiTheme="minorHAnsi" w:cstheme="minorHAnsi"/>
          <w:sz w:val="24"/>
          <w:szCs w:val="24"/>
        </w:rPr>
        <w:t xml:space="preserve"> is a collaborative effort with area health care providers to </w:t>
      </w:r>
      <w:r w:rsidR="0045480E">
        <w:rPr>
          <w:rFonts w:asciiTheme="minorHAnsi" w:hAnsiTheme="minorHAnsi" w:cstheme="minorHAnsi"/>
          <w:sz w:val="24"/>
          <w:szCs w:val="24"/>
        </w:rPr>
        <w:t>improve public health</w:t>
      </w:r>
      <w:r w:rsidRPr="00A92B08">
        <w:rPr>
          <w:rFonts w:asciiTheme="minorHAnsi" w:hAnsiTheme="minorHAnsi" w:cstheme="minorHAnsi"/>
          <w:sz w:val="24"/>
          <w:szCs w:val="24"/>
        </w:rPr>
        <w:t xml:space="preserve"> by encouraging more people to walk the area’s trails. The Santa Fe Farmers Market brings hundreds of people to the historic railyard every week, where SFCT hold</w:t>
      </w:r>
      <w:r w:rsidR="00B50007">
        <w:rPr>
          <w:rFonts w:asciiTheme="minorHAnsi" w:hAnsiTheme="minorHAnsi" w:cstheme="minorHAnsi"/>
          <w:sz w:val="24"/>
          <w:szCs w:val="24"/>
        </w:rPr>
        <w:t>s</w:t>
      </w:r>
      <w:r w:rsidR="0045480E">
        <w:rPr>
          <w:rFonts w:asciiTheme="minorHAnsi" w:hAnsiTheme="minorHAnsi" w:cstheme="minorHAnsi"/>
          <w:sz w:val="24"/>
          <w:szCs w:val="24"/>
        </w:rPr>
        <w:t xml:space="preserve"> an easement in the Railyard P</w:t>
      </w:r>
      <w:r w:rsidRPr="00A92B08">
        <w:rPr>
          <w:rFonts w:asciiTheme="minorHAnsi" w:hAnsiTheme="minorHAnsi" w:cstheme="minorHAnsi"/>
          <w:sz w:val="24"/>
          <w:szCs w:val="24"/>
        </w:rPr>
        <w:t xml:space="preserve">ark. </w:t>
      </w:r>
      <w:r w:rsidR="00D93ACD">
        <w:rPr>
          <w:rFonts w:asciiTheme="minorHAnsi" w:hAnsiTheme="minorHAnsi" w:cstheme="minorHAnsi"/>
          <w:sz w:val="24"/>
          <w:szCs w:val="24"/>
        </w:rPr>
        <w:t xml:space="preserve">Support of </w:t>
      </w:r>
      <w:r w:rsidR="00B50007">
        <w:rPr>
          <w:rFonts w:asciiTheme="minorHAnsi" w:hAnsiTheme="minorHAnsi" w:cstheme="minorHAnsi"/>
          <w:sz w:val="24"/>
          <w:szCs w:val="24"/>
        </w:rPr>
        <w:t>SFCT’s</w:t>
      </w:r>
      <w:r w:rsidR="008E083C">
        <w:rPr>
          <w:rFonts w:asciiTheme="minorHAnsi" w:hAnsiTheme="minorHAnsi" w:cstheme="minorHAnsi"/>
          <w:sz w:val="24"/>
          <w:szCs w:val="24"/>
        </w:rPr>
        <w:t xml:space="preserve"> </w:t>
      </w:r>
      <w:r w:rsidRPr="00A92B08">
        <w:rPr>
          <w:rFonts w:asciiTheme="minorHAnsi" w:hAnsiTheme="minorHAnsi" w:cstheme="minorHAnsi"/>
          <w:sz w:val="24"/>
          <w:szCs w:val="24"/>
        </w:rPr>
        <w:t>Dark Skies Initiative is another valuable outcome of land conservation</w:t>
      </w:r>
      <w:r w:rsidR="00EB2D03">
        <w:rPr>
          <w:rFonts w:asciiTheme="minorHAnsi" w:hAnsiTheme="minorHAnsi" w:cstheme="minorHAnsi"/>
          <w:sz w:val="24"/>
          <w:szCs w:val="24"/>
        </w:rPr>
        <w:t xml:space="preserve"> that affirms</w:t>
      </w:r>
      <w:r w:rsidRPr="00A92B08">
        <w:rPr>
          <w:rFonts w:asciiTheme="minorHAnsi" w:hAnsiTheme="minorHAnsi" w:cstheme="minorHAnsi"/>
          <w:sz w:val="24"/>
          <w:szCs w:val="24"/>
        </w:rPr>
        <w:t xml:space="preserve"> SFCT’s branding as a valued community partner. SFCT is frequently approached to lead or assist in other community-based projects. The SCP will ensure that these community conservation programs </w:t>
      </w:r>
      <w:r w:rsidR="002F4440">
        <w:rPr>
          <w:rFonts w:asciiTheme="minorHAnsi" w:hAnsiTheme="minorHAnsi" w:cstheme="minorHAnsi"/>
          <w:sz w:val="24"/>
          <w:szCs w:val="24"/>
        </w:rPr>
        <w:t xml:space="preserve">continue to be integrated into SFCT’s strategic land acquisition evaluations. </w:t>
      </w:r>
    </w:p>
    <w:p w14:paraId="18FE6789" w14:textId="1716CE98" w:rsidR="00F346FA" w:rsidRPr="00A92B08" w:rsidRDefault="00B50007">
      <w:pPr>
        <w:spacing w:line="240" w:lineRule="auto"/>
        <w:rPr>
          <w:rFonts w:asciiTheme="minorHAnsi" w:hAnsiTheme="minorHAnsi" w:cstheme="minorHAnsi"/>
          <w:sz w:val="24"/>
          <w:szCs w:val="24"/>
        </w:rPr>
      </w:pPr>
      <w:r>
        <w:rPr>
          <w:rFonts w:asciiTheme="minorHAnsi" w:hAnsiTheme="minorHAnsi" w:cstheme="minorHAnsi"/>
          <w:sz w:val="24"/>
          <w:szCs w:val="24"/>
        </w:rPr>
        <w:t>SFCT realizes that to be sustainable, it must make its work more equitable so that it can reach a wider diversity of stakeholders.</w:t>
      </w:r>
      <w:r w:rsidR="00EE491B">
        <w:rPr>
          <w:rFonts w:asciiTheme="minorHAnsi" w:hAnsiTheme="minorHAnsi" w:cstheme="minorHAnsi"/>
          <w:sz w:val="24"/>
          <w:szCs w:val="24"/>
        </w:rPr>
        <w:t xml:space="preserve"> </w:t>
      </w:r>
      <w:r>
        <w:rPr>
          <w:rFonts w:asciiTheme="minorHAnsi" w:hAnsiTheme="minorHAnsi" w:cstheme="minorHAnsi"/>
          <w:sz w:val="24"/>
          <w:szCs w:val="24"/>
        </w:rPr>
        <w:t xml:space="preserve">Not everyone knows about the local soft surface trail system, and introducing more people to it broadens the </w:t>
      </w:r>
      <w:r w:rsidR="004573C1">
        <w:rPr>
          <w:rFonts w:asciiTheme="minorHAnsi" w:hAnsiTheme="minorHAnsi" w:cstheme="minorHAnsi"/>
          <w:sz w:val="24"/>
          <w:szCs w:val="24"/>
        </w:rPr>
        <w:t xml:space="preserve">trails </w:t>
      </w:r>
      <w:r w:rsidR="00322BD0">
        <w:rPr>
          <w:rFonts w:asciiTheme="minorHAnsi" w:hAnsiTheme="minorHAnsi" w:cstheme="minorHAnsi"/>
          <w:sz w:val="24"/>
          <w:szCs w:val="24"/>
        </w:rPr>
        <w:t>constituency</w:t>
      </w:r>
      <w:r>
        <w:rPr>
          <w:rFonts w:asciiTheme="minorHAnsi" w:hAnsiTheme="minorHAnsi" w:cstheme="minorHAnsi"/>
          <w:sz w:val="24"/>
          <w:szCs w:val="24"/>
        </w:rPr>
        <w:t xml:space="preserve"> of SFCT.</w:t>
      </w:r>
      <w:r w:rsidR="00EE491B">
        <w:rPr>
          <w:rFonts w:asciiTheme="minorHAnsi" w:hAnsiTheme="minorHAnsi" w:cstheme="minorHAnsi"/>
          <w:sz w:val="24"/>
          <w:szCs w:val="24"/>
        </w:rPr>
        <w:t xml:space="preserve"> </w:t>
      </w:r>
      <w:r w:rsidR="00322BD0">
        <w:rPr>
          <w:rFonts w:asciiTheme="minorHAnsi" w:hAnsiTheme="minorHAnsi" w:cstheme="minorHAnsi"/>
          <w:sz w:val="24"/>
          <w:szCs w:val="24"/>
        </w:rPr>
        <w:t>Similarly,</w:t>
      </w:r>
      <w:r>
        <w:rPr>
          <w:rFonts w:asciiTheme="minorHAnsi" w:hAnsiTheme="minorHAnsi" w:cstheme="minorHAnsi"/>
          <w:sz w:val="24"/>
          <w:szCs w:val="24"/>
        </w:rPr>
        <w:t xml:space="preserve"> SFCT </w:t>
      </w:r>
      <w:r>
        <w:rPr>
          <w:rFonts w:asciiTheme="minorHAnsi" w:hAnsiTheme="minorHAnsi" w:cstheme="minorHAnsi"/>
          <w:sz w:val="24"/>
          <w:szCs w:val="24"/>
        </w:rPr>
        <w:lastRenderedPageBreak/>
        <w:t>needs to ensure that people from all walks of life and from all parts of the region can participate in preserving their land.</w:t>
      </w:r>
      <w:r w:rsidR="00EE491B">
        <w:rPr>
          <w:rFonts w:asciiTheme="minorHAnsi" w:hAnsiTheme="minorHAnsi" w:cstheme="minorHAnsi"/>
          <w:sz w:val="24"/>
          <w:szCs w:val="24"/>
        </w:rPr>
        <w:t xml:space="preserve"> </w:t>
      </w:r>
      <w:r>
        <w:rPr>
          <w:rFonts w:asciiTheme="minorHAnsi" w:hAnsiTheme="minorHAnsi" w:cstheme="minorHAnsi"/>
          <w:sz w:val="24"/>
          <w:szCs w:val="24"/>
        </w:rPr>
        <w:t xml:space="preserve">Since conservation easements are expensive, SFCT will strengthen its land program to include </w:t>
      </w:r>
      <w:r w:rsidR="004573C1">
        <w:rPr>
          <w:rFonts w:asciiTheme="minorHAnsi" w:hAnsiTheme="minorHAnsi" w:cstheme="minorHAnsi"/>
          <w:sz w:val="24"/>
          <w:szCs w:val="24"/>
        </w:rPr>
        <w:t>funding for purchasing conservation easements</w:t>
      </w:r>
      <w:r w:rsidR="00E51878">
        <w:rPr>
          <w:rFonts w:asciiTheme="minorHAnsi" w:hAnsiTheme="minorHAnsi" w:cstheme="minorHAnsi"/>
          <w:sz w:val="24"/>
          <w:szCs w:val="24"/>
        </w:rPr>
        <w:t xml:space="preserve"> or covering transaction costs </w:t>
      </w:r>
      <w:r w:rsidR="004573C1">
        <w:rPr>
          <w:rFonts w:asciiTheme="minorHAnsi" w:hAnsiTheme="minorHAnsi" w:cstheme="minorHAnsi"/>
          <w:sz w:val="24"/>
          <w:szCs w:val="24"/>
        </w:rPr>
        <w:t xml:space="preserve">for </w:t>
      </w:r>
      <w:r>
        <w:rPr>
          <w:rFonts w:asciiTheme="minorHAnsi" w:hAnsiTheme="minorHAnsi" w:cstheme="minorHAnsi"/>
          <w:sz w:val="24"/>
          <w:szCs w:val="24"/>
        </w:rPr>
        <w:t>landowners who are land rich and cash poor but want to preserve their property for future generations to enjoy.</w:t>
      </w:r>
      <w:r w:rsidR="00EE491B">
        <w:rPr>
          <w:rFonts w:asciiTheme="minorHAnsi" w:hAnsiTheme="minorHAnsi" w:cstheme="minorHAnsi"/>
          <w:sz w:val="24"/>
          <w:szCs w:val="24"/>
        </w:rPr>
        <w:t xml:space="preserve"> </w:t>
      </w:r>
    </w:p>
    <w:p w14:paraId="72D6B42E" w14:textId="430F8AF0" w:rsidR="00F346FA" w:rsidRPr="00BE6CBD" w:rsidRDefault="00BE6CBD" w:rsidP="00FF659F">
      <w:pPr>
        <w:spacing w:line="240" w:lineRule="auto"/>
        <w:rPr>
          <w:rFonts w:asciiTheme="minorHAnsi" w:hAnsiTheme="minorHAnsi" w:cstheme="minorHAnsi"/>
          <w:b/>
          <w:sz w:val="24"/>
          <w:szCs w:val="24"/>
        </w:rPr>
      </w:pPr>
      <w:r w:rsidRPr="00BE6CBD">
        <w:rPr>
          <w:rFonts w:asciiTheme="minorHAnsi" w:hAnsiTheme="minorHAnsi" w:cstheme="minorHAnsi"/>
          <w:b/>
          <w:sz w:val="24"/>
          <w:szCs w:val="24"/>
        </w:rPr>
        <w:t xml:space="preserve">3.3 </w:t>
      </w:r>
      <w:r w:rsidR="00F346FA" w:rsidRPr="00BE6CBD">
        <w:rPr>
          <w:rFonts w:asciiTheme="minorHAnsi" w:hAnsiTheme="minorHAnsi" w:cstheme="minorHAnsi"/>
          <w:b/>
          <w:sz w:val="24"/>
          <w:szCs w:val="24"/>
        </w:rPr>
        <w:t>Organizational Capacity</w:t>
      </w:r>
    </w:p>
    <w:p w14:paraId="4FEBC019" w14:textId="3B440567" w:rsidR="00CC75A9" w:rsidRDefault="00F346FA" w:rsidP="00FF659F">
      <w:pPr>
        <w:spacing w:line="240" w:lineRule="auto"/>
        <w:rPr>
          <w:rFonts w:asciiTheme="minorHAnsi" w:hAnsiTheme="minorHAnsi" w:cstheme="minorHAnsi"/>
          <w:sz w:val="24"/>
          <w:szCs w:val="24"/>
        </w:rPr>
      </w:pPr>
      <w:r w:rsidRPr="00A92B08">
        <w:rPr>
          <w:rFonts w:asciiTheme="minorHAnsi" w:hAnsiTheme="minorHAnsi" w:cstheme="minorHAnsi"/>
          <w:sz w:val="24"/>
          <w:szCs w:val="24"/>
        </w:rPr>
        <w:t xml:space="preserve">SFCT holds </w:t>
      </w:r>
      <w:r w:rsidR="005D2934">
        <w:rPr>
          <w:rFonts w:asciiTheme="minorHAnsi" w:hAnsiTheme="minorHAnsi" w:cstheme="minorHAnsi"/>
          <w:sz w:val="24"/>
          <w:szCs w:val="24"/>
        </w:rPr>
        <w:t>95</w:t>
      </w:r>
      <w:r w:rsidR="002F4440" w:rsidRPr="00A92B08">
        <w:rPr>
          <w:rFonts w:asciiTheme="minorHAnsi" w:hAnsiTheme="minorHAnsi" w:cstheme="minorHAnsi"/>
          <w:sz w:val="24"/>
          <w:szCs w:val="24"/>
        </w:rPr>
        <w:t xml:space="preserve"> </w:t>
      </w:r>
      <w:r w:rsidRPr="00A92B08">
        <w:rPr>
          <w:rFonts w:asciiTheme="minorHAnsi" w:hAnsiTheme="minorHAnsi" w:cstheme="minorHAnsi"/>
          <w:sz w:val="24"/>
          <w:szCs w:val="24"/>
        </w:rPr>
        <w:t>conservation easements</w:t>
      </w:r>
      <w:r w:rsidR="00E51878">
        <w:rPr>
          <w:rFonts w:asciiTheme="minorHAnsi" w:hAnsiTheme="minorHAnsi" w:cstheme="minorHAnsi"/>
          <w:sz w:val="24"/>
          <w:szCs w:val="24"/>
        </w:rPr>
        <w:t xml:space="preserve">, and owns </w:t>
      </w:r>
      <w:r w:rsidR="005B16D5">
        <w:rPr>
          <w:rFonts w:asciiTheme="minorHAnsi" w:hAnsiTheme="minorHAnsi" w:cstheme="minorHAnsi"/>
          <w:sz w:val="24"/>
          <w:szCs w:val="24"/>
        </w:rPr>
        <w:t xml:space="preserve">four fee </w:t>
      </w:r>
      <w:r w:rsidR="00E51878">
        <w:rPr>
          <w:rFonts w:asciiTheme="minorHAnsi" w:hAnsiTheme="minorHAnsi" w:cstheme="minorHAnsi"/>
          <w:sz w:val="24"/>
          <w:szCs w:val="24"/>
        </w:rPr>
        <w:t>properties,</w:t>
      </w:r>
      <w:r w:rsidRPr="00A92B08">
        <w:rPr>
          <w:rFonts w:asciiTheme="minorHAnsi" w:hAnsiTheme="minorHAnsi" w:cstheme="minorHAnsi"/>
          <w:sz w:val="24"/>
          <w:szCs w:val="24"/>
        </w:rPr>
        <w:t xml:space="preserve"> in four counties totaling </w:t>
      </w:r>
      <w:r w:rsidR="005D2934">
        <w:rPr>
          <w:rFonts w:asciiTheme="minorHAnsi" w:hAnsiTheme="minorHAnsi" w:cstheme="minorHAnsi"/>
          <w:sz w:val="24"/>
          <w:szCs w:val="24"/>
        </w:rPr>
        <w:t xml:space="preserve">over </w:t>
      </w:r>
      <w:r w:rsidR="002F4440">
        <w:rPr>
          <w:rFonts w:asciiTheme="minorHAnsi" w:hAnsiTheme="minorHAnsi" w:cstheme="minorHAnsi"/>
          <w:sz w:val="24"/>
          <w:szCs w:val="24"/>
        </w:rPr>
        <w:t>4</w:t>
      </w:r>
      <w:r w:rsidR="005D2934">
        <w:rPr>
          <w:rFonts w:asciiTheme="minorHAnsi" w:hAnsiTheme="minorHAnsi" w:cstheme="minorHAnsi"/>
          <w:sz w:val="24"/>
          <w:szCs w:val="24"/>
        </w:rPr>
        <w:t>3</w:t>
      </w:r>
      <w:r w:rsidR="002F4440">
        <w:rPr>
          <w:rFonts w:asciiTheme="minorHAnsi" w:hAnsiTheme="minorHAnsi" w:cstheme="minorHAnsi"/>
          <w:sz w:val="24"/>
          <w:szCs w:val="24"/>
        </w:rPr>
        <w:t>,000</w:t>
      </w:r>
      <w:r w:rsidRPr="00A92B08">
        <w:rPr>
          <w:rFonts w:asciiTheme="minorHAnsi" w:hAnsiTheme="minorHAnsi" w:cstheme="minorHAnsi"/>
          <w:sz w:val="24"/>
          <w:szCs w:val="24"/>
        </w:rPr>
        <w:t xml:space="preserve"> acres. Every easement is monitored annually in perpetuity. It is essential that as additional conservation easements are acquired, the organization </w:t>
      </w:r>
      <w:r w:rsidR="002F4440">
        <w:rPr>
          <w:rFonts w:asciiTheme="minorHAnsi" w:hAnsiTheme="minorHAnsi" w:cstheme="minorHAnsi"/>
          <w:sz w:val="24"/>
          <w:szCs w:val="24"/>
        </w:rPr>
        <w:t>is adequately funded</w:t>
      </w:r>
      <w:r w:rsidRPr="00A92B08">
        <w:rPr>
          <w:rFonts w:asciiTheme="minorHAnsi" w:hAnsiTheme="minorHAnsi" w:cstheme="minorHAnsi"/>
          <w:sz w:val="24"/>
          <w:szCs w:val="24"/>
        </w:rPr>
        <w:t xml:space="preserve"> to </w:t>
      </w:r>
      <w:r w:rsidR="002F4440">
        <w:rPr>
          <w:rFonts w:asciiTheme="minorHAnsi" w:hAnsiTheme="minorHAnsi" w:cstheme="minorHAnsi"/>
          <w:sz w:val="24"/>
          <w:szCs w:val="24"/>
        </w:rPr>
        <w:t xml:space="preserve">meet </w:t>
      </w:r>
      <w:r w:rsidRPr="00A92B08">
        <w:rPr>
          <w:rFonts w:asciiTheme="minorHAnsi" w:hAnsiTheme="minorHAnsi" w:cstheme="minorHAnsi"/>
          <w:sz w:val="24"/>
          <w:szCs w:val="24"/>
        </w:rPr>
        <w:t>its obligations</w:t>
      </w:r>
      <w:r w:rsidR="002F4440">
        <w:rPr>
          <w:rFonts w:asciiTheme="minorHAnsi" w:hAnsiTheme="minorHAnsi" w:cstheme="minorHAnsi"/>
          <w:sz w:val="24"/>
          <w:szCs w:val="24"/>
        </w:rPr>
        <w:t>.</w:t>
      </w:r>
      <w:r w:rsidR="00E51878">
        <w:rPr>
          <w:rFonts w:asciiTheme="minorHAnsi" w:hAnsiTheme="minorHAnsi" w:cstheme="minorHAnsi"/>
          <w:sz w:val="24"/>
          <w:szCs w:val="24"/>
        </w:rPr>
        <w:t xml:space="preserve">  This means that SFCT needs to be sure that fees cover staff time for preparation of conservation easements and submitting LCIA applications to the State of New Mexico, as well as time spent preparing baselines and following the effort through to completion.</w:t>
      </w:r>
    </w:p>
    <w:p w14:paraId="3DB6006A" w14:textId="0C90CBB3" w:rsidR="0000182E" w:rsidRPr="00FF659F" w:rsidRDefault="00E51878" w:rsidP="00FF659F">
      <w:pPr>
        <w:spacing w:line="240" w:lineRule="auto"/>
        <w:rPr>
          <w:rFonts w:asciiTheme="minorHAnsi" w:hAnsiTheme="minorHAnsi" w:cstheme="minorHAnsi"/>
          <w:sz w:val="24"/>
          <w:szCs w:val="24"/>
        </w:rPr>
      </w:pPr>
      <w:r w:rsidRPr="00FF659F">
        <w:rPr>
          <w:rFonts w:asciiTheme="minorHAnsi" w:hAnsiTheme="minorHAnsi" w:cstheme="minorHAnsi"/>
          <w:sz w:val="24"/>
          <w:szCs w:val="24"/>
        </w:rPr>
        <w:t xml:space="preserve">SFCT also needs to consider how </w:t>
      </w:r>
      <w:r w:rsidR="00CC75A9" w:rsidRPr="00FF659F">
        <w:rPr>
          <w:rFonts w:asciiTheme="minorHAnsi" w:hAnsiTheme="minorHAnsi" w:cstheme="minorHAnsi"/>
          <w:sz w:val="24"/>
          <w:szCs w:val="24"/>
        </w:rPr>
        <w:t>to increase its Stewardship and Defense Fund. Currently, SFCT requests a</w:t>
      </w:r>
      <w:r w:rsidRPr="00FF659F">
        <w:rPr>
          <w:rFonts w:asciiTheme="minorHAnsi" w:hAnsiTheme="minorHAnsi" w:cstheme="minorHAnsi"/>
          <w:sz w:val="24"/>
          <w:szCs w:val="24"/>
        </w:rPr>
        <w:t xml:space="preserve"> one time, tax-deductible donation </w:t>
      </w:r>
      <w:r w:rsidR="00CC75A9" w:rsidRPr="00FF659F">
        <w:rPr>
          <w:rFonts w:asciiTheme="minorHAnsi" w:hAnsiTheme="minorHAnsi" w:cstheme="minorHAnsi"/>
          <w:sz w:val="24"/>
          <w:szCs w:val="24"/>
        </w:rPr>
        <w:t xml:space="preserve">from landowners at closing in an amount large enough that the interest generated from the contribution will fully fund stewardship of the easement. However, this was not the practice in SFCT’s early days, so the Stewardship and Defense Fund is still approximately $1.5 million short of where it </w:t>
      </w:r>
      <w:r w:rsidR="00060222" w:rsidRPr="00FF659F">
        <w:rPr>
          <w:rFonts w:asciiTheme="minorHAnsi" w:hAnsiTheme="minorHAnsi" w:cstheme="minorHAnsi"/>
          <w:sz w:val="24"/>
          <w:szCs w:val="24"/>
        </w:rPr>
        <w:t>will</w:t>
      </w:r>
      <w:r w:rsidR="00CC75A9" w:rsidRPr="00FF659F">
        <w:rPr>
          <w:rFonts w:asciiTheme="minorHAnsi" w:hAnsiTheme="minorHAnsi" w:cstheme="minorHAnsi"/>
          <w:sz w:val="24"/>
          <w:szCs w:val="24"/>
        </w:rPr>
        <w:t xml:space="preserve"> need to be to be cover all easement stewardship costs with interest income only.</w:t>
      </w:r>
    </w:p>
    <w:p w14:paraId="07E2F054" w14:textId="183D991B" w:rsidR="0000182E" w:rsidRPr="00FF659F" w:rsidRDefault="0000182E" w:rsidP="00FF659F">
      <w:pPr>
        <w:spacing w:line="240" w:lineRule="auto"/>
        <w:rPr>
          <w:rFonts w:asciiTheme="minorHAnsi" w:hAnsiTheme="minorHAnsi" w:cstheme="minorHAnsi"/>
          <w:sz w:val="24"/>
          <w:szCs w:val="24"/>
        </w:rPr>
      </w:pPr>
      <w:r w:rsidRPr="00FF659F">
        <w:rPr>
          <w:rFonts w:asciiTheme="minorHAnsi" w:hAnsiTheme="minorHAnsi" w:cstheme="minorHAnsi"/>
          <w:sz w:val="24"/>
          <w:szCs w:val="24"/>
        </w:rPr>
        <w:t xml:space="preserve">And, to be a proactive organization, able to </w:t>
      </w:r>
      <w:r w:rsidR="00767F3F" w:rsidRPr="00FF659F">
        <w:rPr>
          <w:rFonts w:asciiTheme="minorHAnsi" w:hAnsiTheme="minorHAnsi" w:cstheme="minorHAnsi"/>
          <w:sz w:val="24"/>
          <w:szCs w:val="24"/>
        </w:rPr>
        <w:t>purchase certain conservation easements and fee properties</w:t>
      </w:r>
      <w:r w:rsidRPr="00FF659F">
        <w:rPr>
          <w:rFonts w:asciiTheme="minorHAnsi" w:hAnsiTheme="minorHAnsi" w:cstheme="minorHAnsi"/>
          <w:sz w:val="24"/>
          <w:szCs w:val="24"/>
        </w:rPr>
        <w:t xml:space="preserve"> and to underwrite transaction costs (about $50,000 per CE)</w:t>
      </w:r>
      <w:r w:rsidR="00060222">
        <w:rPr>
          <w:rFonts w:asciiTheme="minorHAnsi" w:hAnsiTheme="minorHAnsi" w:cstheme="minorHAnsi"/>
          <w:sz w:val="24"/>
          <w:szCs w:val="24"/>
        </w:rPr>
        <w:t xml:space="preserve"> so that we can work with a wider diversity of landowners</w:t>
      </w:r>
      <w:r w:rsidRPr="00FF659F">
        <w:rPr>
          <w:rFonts w:asciiTheme="minorHAnsi" w:hAnsiTheme="minorHAnsi" w:cstheme="minorHAnsi"/>
          <w:sz w:val="24"/>
          <w:szCs w:val="24"/>
        </w:rPr>
        <w:t xml:space="preserve">, the organization will have to dramatically increase its </w:t>
      </w:r>
      <w:r w:rsidR="00060222">
        <w:rPr>
          <w:rFonts w:asciiTheme="minorHAnsi" w:hAnsiTheme="minorHAnsi" w:cstheme="minorHAnsi"/>
          <w:sz w:val="24"/>
          <w:szCs w:val="24"/>
        </w:rPr>
        <w:t>funding</w:t>
      </w:r>
      <w:r w:rsidR="00CC75A9" w:rsidRPr="00FF659F">
        <w:rPr>
          <w:rFonts w:asciiTheme="minorHAnsi" w:hAnsiTheme="minorHAnsi" w:cstheme="minorHAnsi"/>
          <w:sz w:val="24"/>
          <w:szCs w:val="24"/>
        </w:rPr>
        <w:t>.</w:t>
      </w:r>
    </w:p>
    <w:p w14:paraId="7BE54F65" w14:textId="77777777" w:rsidR="00BE6CBD" w:rsidRPr="00A92B08" w:rsidRDefault="00BE6CBD" w:rsidP="003A49D5">
      <w:pPr>
        <w:spacing w:after="0" w:line="240" w:lineRule="auto"/>
        <w:rPr>
          <w:rFonts w:asciiTheme="minorHAnsi" w:hAnsiTheme="minorHAnsi" w:cstheme="minorHAnsi"/>
          <w:sz w:val="24"/>
          <w:szCs w:val="24"/>
        </w:rPr>
      </w:pPr>
    </w:p>
    <w:p w14:paraId="4361732F" w14:textId="20C713FA" w:rsidR="00F346FA" w:rsidRPr="00F346FA" w:rsidRDefault="00F346FA" w:rsidP="00FF659F">
      <w:pPr>
        <w:pStyle w:val="ListParagraph"/>
        <w:numPr>
          <w:ilvl w:val="0"/>
          <w:numId w:val="37"/>
        </w:numPr>
        <w:shd w:val="clear" w:color="auto" w:fill="FBD4B4" w:themeFill="accent6" w:themeFillTint="66"/>
        <w:suppressAutoHyphens w:val="0"/>
        <w:spacing w:after="160" w:line="240" w:lineRule="auto"/>
        <w:ind w:left="360"/>
        <w:outlineLvl w:val="0"/>
        <w:rPr>
          <w:rFonts w:asciiTheme="majorHAnsi" w:hAnsiTheme="majorHAnsi" w:cstheme="minorHAnsi"/>
          <w:b/>
          <w:sz w:val="28"/>
          <w:szCs w:val="28"/>
        </w:rPr>
      </w:pPr>
      <w:bookmarkStart w:id="13" w:name="_Toc104996558"/>
      <w:bookmarkEnd w:id="9"/>
      <w:r w:rsidRPr="00F346FA">
        <w:rPr>
          <w:rFonts w:asciiTheme="majorHAnsi" w:hAnsiTheme="majorHAnsi" w:cstheme="minorHAnsi"/>
          <w:b/>
          <w:sz w:val="28"/>
          <w:szCs w:val="28"/>
        </w:rPr>
        <w:t>A Vision for Strategic Conservation Planning 201</w:t>
      </w:r>
      <w:r w:rsidR="00415A55">
        <w:rPr>
          <w:rFonts w:asciiTheme="majorHAnsi" w:hAnsiTheme="majorHAnsi" w:cstheme="minorHAnsi"/>
          <w:b/>
          <w:sz w:val="28"/>
          <w:szCs w:val="28"/>
        </w:rPr>
        <w:t>8</w:t>
      </w:r>
      <w:r w:rsidRPr="00F346FA">
        <w:rPr>
          <w:rFonts w:asciiTheme="majorHAnsi" w:hAnsiTheme="majorHAnsi" w:cstheme="minorHAnsi"/>
          <w:b/>
          <w:sz w:val="28"/>
          <w:szCs w:val="28"/>
        </w:rPr>
        <w:t>-202</w:t>
      </w:r>
      <w:r w:rsidR="00415A55">
        <w:rPr>
          <w:rFonts w:asciiTheme="majorHAnsi" w:hAnsiTheme="majorHAnsi" w:cstheme="minorHAnsi"/>
          <w:b/>
          <w:sz w:val="28"/>
          <w:szCs w:val="28"/>
        </w:rPr>
        <w:t>8</w:t>
      </w:r>
      <w:bookmarkEnd w:id="13"/>
      <w:r w:rsidRPr="00F346FA">
        <w:rPr>
          <w:rFonts w:asciiTheme="majorHAnsi" w:hAnsiTheme="majorHAnsi" w:cstheme="minorHAnsi"/>
          <w:b/>
          <w:sz w:val="28"/>
          <w:szCs w:val="28"/>
        </w:rPr>
        <w:t xml:space="preserve"> </w:t>
      </w:r>
    </w:p>
    <w:p w14:paraId="0E07A686" w14:textId="7DBE6F54" w:rsidR="00F346FA" w:rsidRPr="00A92B08" w:rsidRDefault="00F346FA" w:rsidP="00FF659F">
      <w:pPr>
        <w:spacing w:line="240" w:lineRule="auto"/>
        <w:rPr>
          <w:rFonts w:asciiTheme="minorHAnsi" w:hAnsiTheme="minorHAnsi" w:cstheme="minorHAnsi"/>
          <w:sz w:val="24"/>
          <w:szCs w:val="24"/>
        </w:rPr>
      </w:pPr>
      <w:r w:rsidRPr="00A92B08">
        <w:rPr>
          <w:rFonts w:asciiTheme="minorHAnsi" w:hAnsiTheme="minorHAnsi" w:cstheme="minorHAnsi"/>
          <w:sz w:val="24"/>
          <w:szCs w:val="24"/>
        </w:rPr>
        <w:t xml:space="preserve">SFCT’s strategic conservation planning is a continual process and </w:t>
      </w:r>
      <w:r w:rsidR="0042193D">
        <w:rPr>
          <w:rFonts w:asciiTheme="minorHAnsi" w:hAnsiTheme="minorHAnsi" w:cstheme="minorHAnsi"/>
          <w:sz w:val="24"/>
          <w:szCs w:val="24"/>
        </w:rPr>
        <w:t xml:space="preserve">an </w:t>
      </w:r>
      <w:r w:rsidRPr="00A92B08">
        <w:rPr>
          <w:rFonts w:asciiTheme="minorHAnsi" w:hAnsiTheme="minorHAnsi" w:cstheme="minorHAnsi"/>
          <w:sz w:val="24"/>
          <w:szCs w:val="24"/>
        </w:rPr>
        <w:t>integral component of SFCT</w:t>
      </w:r>
      <w:r w:rsidR="0042193D">
        <w:rPr>
          <w:rFonts w:asciiTheme="minorHAnsi" w:hAnsiTheme="minorHAnsi" w:cstheme="minorHAnsi"/>
          <w:sz w:val="24"/>
          <w:szCs w:val="24"/>
        </w:rPr>
        <w:t>’s</w:t>
      </w:r>
      <w:r w:rsidRPr="00A92B08">
        <w:rPr>
          <w:rFonts w:asciiTheme="minorHAnsi" w:hAnsiTheme="minorHAnsi" w:cstheme="minorHAnsi"/>
          <w:sz w:val="24"/>
          <w:szCs w:val="24"/>
        </w:rPr>
        <w:t xml:space="preserve"> </w:t>
      </w:r>
      <w:r w:rsidR="0042193D">
        <w:rPr>
          <w:rFonts w:asciiTheme="minorHAnsi" w:hAnsiTheme="minorHAnsi" w:cstheme="minorHAnsi"/>
          <w:sz w:val="24"/>
          <w:szCs w:val="24"/>
        </w:rPr>
        <w:t>programmatic work</w:t>
      </w:r>
      <w:r w:rsidRPr="00A92B08">
        <w:rPr>
          <w:rFonts w:asciiTheme="minorHAnsi" w:hAnsiTheme="minorHAnsi" w:cstheme="minorHAnsi"/>
          <w:sz w:val="24"/>
          <w:szCs w:val="24"/>
        </w:rPr>
        <w:t>. It must</w:t>
      </w:r>
      <w:r w:rsidR="006414FE">
        <w:rPr>
          <w:rFonts w:asciiTheme="minorHAnsi" w:hAnsiTheme="minorHAnsi" w:cstheme="minorHAnsi"/>
          <w:sz w:val="24"/>
          <w:szCs w:val="24"/>
        </w:rPr>
        <w:t>:</w:t>
      </w:r>
    </w:p>
    <w:p w14:paraId="59B331C0" w14:textId="77777777" w:rsidR="00F346FA" w:rsidRPr="00A92B08" w:rsidRDefault="00F346FA" w:rsidP="00FF659F">
      <w:pPr>
        <w:pStyle w:val="ListParagraph"/>
        <w:numPr>
          <w:ilvl w:val="0"/>
          <w:numId w:val="38"/>
        </w:numPr>
        <w:suppressAutoHyphens w:val="0"/>
        <w:spacing w:after="160" w:line="240" w:lineRule="auto"/>
        <w:rPr>
          <w:rFonts w:asciiTheme="minorHAnsi" w:hAnsiTheme="minorHAnsi" w:cstheme="minorHAnsi"/>
          <w:sz w:val="24"/>
          <w:szCs w:val="24"/>
        </w:rPr>
      </w:pPr>
      <w:r w:rsidRPr="00A92B08">
        <w:rPr>
          <w:rFonts w:asciiTheme="minorHAnsi" w:hAnsiTheme="minorHAnsi" w:cstheme="minorHAnsi"/>
          <w:sz w:val="24"/>
          <w:szCs w:val="24"/>
        </w:rPr>
        <w:t xml:space="preserve">embody the mission and vision of the organization </w:t>
      </w:r>
    </w:p>
    <w:p w14:paraId="4A887A3A" w14:textId="03BC0D22" w:rsidR="00F346FA" w:rsidRPr="00A92B08" w:rsidRDefault="00F346FA" w:rsidP="00FF659F">
      <w:pPr>
        <w:pStyle w:val="ListParagraph"/>
        <w:numPr>
          <w:ilvl w:val="0"/>
          <w:numId w:val="38"/>
        </w:numPr>
        <w:suppressAutoHyphens w:val="0"/>
        <w:spacing w:after="160" w:line="240" w:lineRule="auto"/>
        <w:rPr>
          <w:rFonts w:asciiTheme="minorHAnsi" w:hAnsiTheme="minorHAnsi" w:cstheme="minorHAnsi"/>
          <w:sz w:val="24"/>
          <w:szCs w:val="24"/>
        </w:rPr>
      </w:pPr>
      <w:r w:rsidRPr="00A92B08">
        <w:rPr>
          <w:rFonts w:asciiTheme="minorHAnsi" w:hAnsiTheme="minorHAnsi" w:cstheme="minorHAnsi"/>
          <w:sz w:val="24"/>
          <w:szCs w:val="24"/>
        </w:rPr>
        <w:t>involve SFCT’s staff and board members as part of ongoing quality improvement</w:t>
      </w:r>
    </w:p>
    <w:p w14:paraId="64DDAE13" w14:textId="77777777" w:rsidR="0042193D" w:rsidRDefault="00F346FA" w:rsidP="00FF659F">
      <w:pPr>
        <w:pStyle w:val="ListParagraph"/>
        <w:numPr>
          <w:ilvl w:val="0"/>
          <w:numId w:val="38"/>
        </w:numPr>
        <w:suppressAutoHyphens w:val="0"/>
        <w:spacing w:after="160" w:line="240" w:lineRule="auto"/>
        <w:rPr>
          <w:rFonts w:asciiTheme="minorHAnsi" w:hAnsiTheme="minorHAnsi" w:cstheme="minorHAnsi"/>
          <w:sz w:val="24"/>
          <w:szCs w:val="24"/>
        </w:rPr>
      </w:pPr>
      <w:r w:rsidRPr="00A92B08">
        <w:rPr>
          <w:rFonts w:asciiTheme="minorHAnsi" w:hAnsiTheme="minorHAnsi" w:cstheme="minorHAnsi"/>
          <w:sz w:val="24"/>
          <w:szCs w:val="24"/>
        </w:rPr>
        <w:t>reflect the importance of building relationships with people and organizations in the broader SFCT community</w:t>
      </w:r>
    </w:p>
    <w:p w14:paraId="7433B704" w14:textId="77777777" w:rsidR="0042193D" w:rsidRPr="00A92B08" w:rsidRDefault="0042193D" w:rsidP="00FF659F">
      <w:pPr>
        <w:pStyle w:val="ListParagraph"/>
        <w:numPr>
          <w:ilvl w:val="0"/>
          <w:numId w:val="38"/>
        </w:numPr>
        <w:suppressAutoHyphens w:val="0"/>
        <w:spacing w:after="160" w:line="240" w:lineRule="auto"/>
        <w:rPr>
          <w:rFonts w:asciiTheme="minorHAnsi" w:hAnsiTheme="minorHAnsi" w:cstheme="minorHAnsi"/>
          <w:sz w:val="24"/>
          <w:szCs w:val="24"/>
        </w:rPr>
      </w:pPr>
      <w:r w:rsidRPr="00A92B08">
        <w:rPr>
          <w:rFonts w:asciiTheme="minorHAnsi" w:hAnsiTheme="minorHAnsi" w:cstheme="minorHAnsi"/>
          <w:sz w:val="24"/>
          <w:szCs w:val="24"/>
        </w:rPr>
        <w:t xml:space="preserve">be a tool for SFCT to expand the possibilities for acquisition of </w:t>
      </w:r>
      <w:r>
        <w:rPr>
          <w:rFonts w:asciiTheme="minorHAnsi" w:hAnsiTheme="minorHAnsi" w:cstheme="minorHAnsi"/>
          <w:sz w:val="24"/>
          <w:szCs w:val="24"/>
        </w:rPr>
        <w:t xml:space="preserve">more </w:t>
      </w:r>
      <w:r w:rsidRPr="00A92B08">
        <w:rPr>
          <w:rFonts w:asciiTheme="minorHAnsi" w:hAnsiTheme="minorHAnsi" w:cstheme="minorHAnsi"/>
          <w:sz w:val="24"/>
          <w:szCs w:val="24"/>
        </w:rPr>
        <w:t>conservation easements</w:t>
      </w:r>
      <w:r>
        <w:rPr>
          <w:rFonts w:asciiTheme="minorHAnsi" w:hAnsiTheme="minorHAnsi" w:cstheme="minorHAnsi"/>
          <w:sz w:val="24"/>
          <w:szCs w:val="24"/>
        </w:rPr>
        <w:t>, whether they be donated or purchased</w:t>
      </w:r>
    </w:p>
    <w:p w14:paraId="70D59288" w14:textId="77777777" w:rsidR="000F612A" w:rsidRDefault="000F612A" w:rsidP="00FF659F">
      <w:pPr>
        <w:pStyle w:val="ListParagraph"/>
        <w:suppressAutoHyphens w:val="0"/>
        <w:spacing w:after="160" w:line="240" w:lineRule="auto"/>
        <w:ind w:left="1080"/>
      </w:pPr>
    </w:p>
    <w:p w14:paraId="1A063B89" w14:textId="48064B2F" w:rsidR="00F346FA" w:rsidRPr="00FF659F" w:rsidRDefault="00F346FA" w:rsidP="00FF659F">
      <w:pPr>
        <w:pStyle w:val="ListParagraph"/>
        <w:numPr>
          <w:ilvl w:val="0"/>
          <w:numId w:val="37"/>
        </w:numPr>
        <w:shd w:val="clear" w:color="auto" w:fill="FBD4B4" w:themeFill="accent6" w:themeFillTint="66"/>
        <w:suppressAutoHyphens w:val="0"/>
        <w:spacing w:after="160" w:line="240" w:lineRule="auto"/>
        <w:ind w:left="360"/>
        <w:outlineLvl w:val="0"/>
        <w:rPr>
          <w:rFonts w:ascii="Times New Roman" w:hAnsi="Times New Roman" w:cs="Times New Roman"/>
        </w:rPr>
      </w:pPr>
      <w:bookmarkStart w:id="14" w:name="_Toc104996559"/>
      <w:r w:rsidRPr="00EE491B">
        <w:rPr>
          <w:rFonts w:asciiTheme="majorHAnsi" w:hAnsiTheme="majorHAnsi" w:cs="Times New Roman"/>
          <w:b/>
          <w:sz w:val="28"/>
          <w:szCs w:val="28"/>
        </w:rPr>
        <w:t>SFCT Strategic Conservation Plan Guiding Principles</w:t>
      </w:r>
      <w:bookmarkStart w:id="15" w:name="_Toc87022123"/>
      <w:bookmarkEnd w:id="15"/>
      <w:bookmarkEnd w:id="14"/>
    </w:p>
    <w:p w14:paraId="7C26A931" w14:textId="4F91EE3F" w:rsidR="00F346FA" w:rsidRPr="00A3783A" w:rsidRDefault="00F346FA" w:rsidP="00FF659F">
      <w:pPr>
        <w:pStyle w:val="Heading2"/>
        <w:numPr>
          <w:ilvl w:val="0"/>
          <w:numId w:val="0"/>
        </w:numPr>
        <w:spacing w:line="240" w:lineRule="auto"/>
        <w:ind w:left="576" w:hanging="576"/>
        <w:rPr>
          <w:rFonts w:asciiTheme="minorHAnsi" w:hAnsiTheme="minorHAnsi" w:cstheme="minorHAnsi"/>
          <w:sz w:val="24"/>
          <w:szCs w:val="24"/>
        </w:rPr>
      </w:pPr>
      <w:bookmarkStart w:id="16" w:name="_Toc104996560"/>
      <w:r w:rsidRPr="00A3783A">
        <w:rPr>
          <w:rFonts w:asciiTheme="minorHAnsi" w:hAnsiTheme="minorHAnsi" w:cstheme="minorHAnsi"/>
          <w:sz w:val="24"/>
          <w:szCs w:val="24"/>
        </w:rPr>
        <w:t>5.</w:t>
      </w:r>
      <w:r w:rsidR="00A3783A">
        <w:rPr>
          <w:rFonts w:asciiTheme="minorHAnsi" w:hAnsiTheme="minorHAnsi" w:cstheme="minorHAnsi"/>
          <w:sz w:val="24"/>
          <w:szCs w:val="24"/>
        </w:rPr>
        <w:t>1</w:t>
      </w:r>
      <w:r w:rsidRPr="00A3783A">
        <w:rPr>
          <w:rFonts w:asciiTheme="minorHAnsi" w:hAnsiTheme="minorHAnsi" w:cstheme="minorHAnsi"/>
          <w:sz w:val="24"/>
          <w:szCs w:val="24"/>
        </w:rPr>
        <w:t xml:space="preserve"> Introduction</w:t>
      </w:r>
      <w:bookmarkEnd w:id="16"/>
    </w:p>
    <w:p w14:paraId="1407F0DF" w14:textId="521EE150" w:rsidR="00F346FA" w:rsidRDefault="00EB2D03" w:rsidP="003A49D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Guiding principles serve to organize and underpin the strategic conservation effort and provide direction to future SFCT staff as they respond to </w:t>
      </w:r>
      <w:r w:rsidR="00E15407">
        <w:rPr>
          <w:rFonts w:asciiTheme="minorHAnsi" w:hAnsiTheme="minorHAnsi" w:cstheme="minorHAnsi"/>
          <w:sz w:val="24"/>
          <w:szCs w:val="24"/>
        </w:rPr>
        <w:t>challenges</w:t>
      </w:r>
      <w:r>
        <w:rPr>
          <w:rFonts w:asciiTheme="minorHAnsi" w:hAnsiTheme="minorHAnsi" w:cstheme="minorHAnsi"/>
          <w:sz w:val="24"/>
          <w:szCs w:val="24"/>
        </w:rPr>
        <w:t xml:space="preserve"> and maximize </w:t>
      </w:r>
      <w:r w:rsidR="006414FE">
        <w:rPr>
          <w:rFonts w:asciiTheme="minorHAnsi" w:hAnsiTheme="minorHAnsi" w:cstheme="minorHAnsi"/>
          <w:sz w:val="24"/>
          <w:szCs w:val="24"/>
        </w:rPr>
        <w:t xml:space="preserve">conservation </w:t>
      </w:r>
      <w:r>
        <w:rPr>
          <w:rFonts w:asciiTheme="minorHAnsi" w:hAnsiTheme="minorHAnsi" w:cstheme="minorHAnsi"/>
          <w:sz w:val="24"/>
          <w:szCs w:val="24"/>
        </w:rPr>
        <w:t xml:space="preserve">opportunities. </w:t>
      </w:r>
      <w:r w:rsidR="00F346FA" w:rsidRPr="00F346FA">
        <w:rPr>
          <w:rFonts w:asciiTheme="minorHAnsi" w:hAnsiTheme="minorHAnsi" w:cstheme="minorHAnsi"/>
          <w:sz w:val="24"/>
          <w:szCs w:val="24"/>
        </w:rPr>
        <w:t>SFCT</w:t>
      </w:r>
      <w:r w:rsidR="00A33E38">
        <w:rPr>
          <w:rFonts w:asciiTheme="minorHAnsi" w:hAnsiTheme="minorHAnsi" w:cstheme="minorHAnsi"/>
          <w:sz w:val="24"/>
          <w:szCs w:val="24"/>
        </w:rPr>
        <w:t>’s</w:t>
      </w:r>
      <w:r w:rsidR="00F346FA" w:rsidRPr="00F346FA">
        <w:rPr>
          <w:rFonts w:asciiTheme="minorHAnsi" w:hAnsiTheme="minorHAnsi" w:cstheme="minorHAnsi"/>
          <w:sz w:val="24"/>
          <w:szCs w:val="24"/>
        </w:rPr>
        <w:t xml:space="preserve"> approach to achieving future objectives will be grounded in principles of conservation biology, proven land trust practices, and practical knowledge and experience gained from working in </w:t>
      </w:r>
      <w:r w:rsidR="00E15407">
        <w:rPr>
          <w:rFonts w:asciiTheme="minorHAnsi" w:hAnsiTheme="minorHAnsi" w:cstheme="minorHAnsi"/>
          <w:sz w:val="24"/>
          <w:szCs w:val="24"/>
        </w:rPr>
        <w:t>the region</w:t>
      </w:r>
      <w:r w:rsidR="00E54B89">
        <w:rPr>
          <w:rFonts w:asciiTheme="minorHAnsi" w:hAnsiTheme="minorHAnsi" w:cstheme="minorHAnsi"/>
          <w:sz w:val="24"/>
          <w:szCs w:val="24"/>
        </w:rPr>
        <w:t xml:space="preserve"> and </w:t>
      </w:r>
      <w:r w:rsidR="001058E6">
        <w:rPr>
          <w:rFonts w:asciiTheme="minorHAnsi" w:hAnsiTheme="minorHAnsi" w:cstheme="minorHAnsi"/>
          <w:sz w:val="24"/>
          <w:szCs w:val="24"/>
        </w:rPr>
        <w:t xml:space="preserve">the </w:t>
      </w:r>
      <w:r w:rsidR="00E54B89">
        <w:rPr>
          <w:rFonts w:asciiTheme="minorHAnsi" w:hAnsiTheme="minorHAnsi" w:cstheme="minorHAnsi"/>
          <w:sz w:val="24"/>
          <w:szCs w:val="24"/>
        </w:rPr>
        <w:t>local community</w:t>
      </w:r>
      <w:r>
        <w:rPr>
          <w:rFonts w:asciiTheme="minorHAnsi" w:hAnsiTheme="minorHAnsi" w:cstheme="minorHAnsi"/>
          <w:sz w:val="24"/>
          <w:szCs w:val="24"/>
        </w:rPr>
        <w:t>.</w:t>
      </w:r>
    </w:p>
    <w:p w14:paraId="0FB06412" w14:textId="3409187D" w:rsidR="00F346FA" w:rsidRPr="00A3783A" w:rsidRDefault="00F346FA" w:rsidP="00FF659F">
      <w:pPr>
        <w:pStyle w:val="Heading2"/>
        <w:numPr>
          <w:ilvl w:val="0"/>
          <w:numId w:val="0"/>
        </w:numPr>
        <w:spacing w:line="240" w:lineRule="auto"/>
        <w:ind w:left="576" w:hanging="576"/>
        <w:rPr>
          <w:rFonts w:asciiTheme="minorHAnsi" w:hAnsiTheme="minorHAnsi" w:cstheme="minorHAnsi"/>
          <w:sz w:val="24"/>
          <w:szCs w:val="24"/>
        </w:rPr>
      </w:pPr>
      <w:bookmarkStart w:id="17" w:name="_Toc104996561"/>
      <w:r w:rsidRPr="00A3783A">
        <w:rPr>
          <w:rFonts w:asciiTheme="minorHAnsi" w:hAnsiTheme="minorHAnsi" w:cstheme="minorHAnsi"/>
          <w:sz w:val="24"/>
          <w:szCs w:val="24"/>
        </w:rPr>
        <w:lastRenderedPageBreak/>
        <w:t>5.</w:t>
      </w:r>
      <w:r w:rsidR="00A3783A">
        <w:rPr>
          <w:rFonts w:asciiTheme="minorHAnsi" w:hAnsiTheme="minorHAnsi" w:cstheme="minorHAnsi"/>
          <w:sz w:val="24"/>
          <w:szCs w:val="24"/>
        </w:rPr>
        <w:t>2</w:t>
      </w:r>
      <w:r w:rsidRPr="00A3783A">
        <w:rPr>
          <w:rFonts w:asciiTheme="minorHAnsi" w:hAnsiTheme="minorHAnsi" w:cstheme="minorHAnsi"/>
          <w:sz w:val="24"/>
          <w:szCs w:val="24"/>
        </w:rPr>
        <w:t xml:space="preserve"> Aligning Strategic Conservation with SFCT’s Mission</w:t>
      </w:r>
      <w:bookmarkEnd w:id="17"/>
    </w:p>
    <w:p w14:paraId="0D8D3647" w14:textId="783AC6F2" w:rsidR="001058E6" w:rsidRDefault="00F346FA" w:rsidP="003A49D5">
      <w:pPr>
        <w:spacing w:line="240" w:lineRule="auto"/>
        <w:rPr>
          <w:rFonts w:asciiTheme="minorHAnsi" w:hAnsiTheme="minorHAnsi" w:cstheme="minorHAnsi"/>
          <w:sz w:val="24"/>
          <w:szCs w:val="24"/>
        </w:rPr>
      </w:pPr>
      <w:r w:rsidRPr="00F346FA">
        <w:rPr>
          <w:rFonts w:asciiTheme="minorHAnsi" w:hAnsiTheme="minorHAnsi" w:cstheme="minorHAnsi"/>
          <w:sz w:val="24"/>
          <w:szCs w:val="24"/>
        </w:rPr>
        <w:t>SFCT</w:t>
      </w:r>
      <w:r w:rsidR="009E7063">
        <w:rPr>
          <w:rFonts w:asciiTheme="minorHAnsi" w:hAnsiTheme="minorHAnsi" w:cstheme="minorHAnsi"/>
          <w:sz w:val="24"/>
          <w:szCs w:val="24"/>
        </w:rPr>
        <w:t>’s</w:t>
      </w:r>
      <w:r w:rsidRPr="00F346FA">
        <w:rPr>
          <w:rFonts w:asciiTheme="minorHAnsi" w:hAnsiTheme="minorHAnsi" w:cstheme="minorHAnsi"/>
          <w:sz w:val="24"/>
          <w:szCs w:val="24"/>
        </w:rPr>
        <w:t xml:space="preserve"> strategic conservation efforts are guided by four mission components. These </w:t>
      </w:r>
      <w:r w:rsidR="009E7063">
        <w:rPr>
          <w:rFonts w:asciiTheme="minorHAnsi" w:hAnsiTheme="minorHAnsi" w:cstheme="minorHAnsi"/>
          <w:sz w:val="24"/>
          <w:szCs w:val="24"/>
        </w:rPr>
        <w:t>components align</w:t>
      </w:r>
      <w:r w:rsidRPr="00F346FA">
        <w:rPr>
          <w:rFonts w:asciiTheme="minorHAnsi" w:hAnsiTheme="minorHAnsi" w:cstheme="minorHAnsi"/>
          <w:sz w:val="24"/>
          <w:szCs w:val="24"/>
        </w:rPr>
        <w:t xml:space="preserve"> with </w:t>
      </w:r>
      <w:r w:rsidR="00E15407">
        <w:rPr>
          <w:rFonts w:asciiTheme="minorHAnsi" w:hAnsiTheme="minorHAnsi" w:cstheme="minorHAnsi"/>
          <w:sz w:val="24"/>
          <w:szCs w:val="24"/>
        </w:rPr>
        <w:t xml:space="preserve">the </w:t>
      </w:r>
      <w:r w:rsidRPr="00F346FA">
        <w:rPr>
          <w:rFonts w:asciiTheme="minorHAnsi" w:hAnsiTheme="minorHAnsi" w:cstheme="minorHAnsi"/>
          <w:sz w:val="24"/>
          <w:szCs w:val="24"/>
        </w:rPr>
        <w:t>federal</w:t>
      </w:r>
      <w:r w:rsidR="009E7063">
        <w:rPr>
          <w:rFonts w:asciiTheme="minorHAnsi" w:hAnsiTheme="minorHAnsi" w:cstheme="minorHAnsi"/>
          <w:sz w:val="24"/>
          <w:szCs w:val="24"/>
        </w:rPr>
        <w:t>ly-</w:t>
      </w:r>
      <w:r w:rsidRPr="00F346FA">
        <w:rPr>
          <w:rFonts w:asciiTheme="minorHAnsi" w:hAnsiTheme="minorHAnsi" w:cstheme="minorHAnsi"/>
          <w:sz w:val="24"/>
          <w:szCs w:val="24"/>
        </w:rPr>
        <w:t>defin</w:t>
      </w:r>
      <w:r w:rsidR="009E7063">
        <w:rPr>
          <w:rFonts w:asciiTheme="minorHAnsi" w:hAnsiTheme="minorHAnsi" w:cstheme="minorHAnsi"/>
          <w:sz w:val="24"/>
          <w:szCs w:val="24"/>
        </w:rPr>
        <w:t>ed</w:t>
      </w:r>
      <w:r w:rsidRPr="00F346FA">
        <w:rPr>
          <w:rFonts w:asciiTheme="minorHAnsi" w:hAnsiTheme="minorHAnsi" w:cstheme="minorHAnsi"/>
          <w:sz w:val="24"/>
          <w:szCs w:val="24"/>
        </w:rPr>
        <w:t xml:space="preserve"> </w:t>
      </w:r>
      <w:r w:rsidR="00E15407">
        <w:rPr>
          <w:rFonts w:asciiTheme="minorHAnsi" w:hAnsiTheme="minorHAnsi" w:cstheme="minorHAnsi"/>
          <w:sz w:val="24"/>
          <w:szCs w:val="24"/>
        </w:rPr>
        <w:t>‘</w:t>
      </w:r>
      <w:r w:rsidRPr="00F346FA">
        <w:rPr>
          <w:rFonts w:asciiTheme="minorHAnsi" w:hAnsiTheme="minorHAnsi" w:cstheme="minorHAnsi"/>
          <w:sz w:val="24"/>
          <w:szCs w:val="24"/>
        </w:rPr>
        <w:t>conservation purposes</w:t>
      </w:r>
      <w:r w:rsidR="00E15407">
        <w:rPr>
          <w:rFonts w:asciiTheme="minorHAnsi" w:hAnsiTheme="minorHAnsi" w:cstheme="minorHAnsi"/>
          <w:sz w:val="24"/>
          <w:szCs w:val="24"/>
        </w:rPr>
        <w:t>’</w:t>
      </w:r>
      <w:r w:rsidRPr="00F346FA">
        <w:rPr>
          <w:rFonts w:asciiTheme="minorHAnsi" w:hAnsiTheme="minorHAnsi" w:cstheme="minorHAnsi"/>
          <w:sz w:val="24"/>
          <w:szCs w:val="24"/>
        </w:rPr>
        <w:t xml:space="preserve"> </w:t>
      </w:r>
      <w:r w:rsidR="009E7063">
        <w:rPr>
          <w:rFonts w:asciiTheme="minorHAnsi" w:hAnsiTheme="minorHAnsi" w:cstheme="minorHAnsi"/>
          <w:sz w:val="24"/>
          <w:szCs w:val="24"/>
        </w:rPr>
        <w:t xml:space="preserve">for charitable conservation contributions detailed </w:t>
      </w:r>
      <w:r w:rsidRPr="00F346FA">
        <w:rPr>
          <w:rFonts w:asciiTheme="minorHAnsi" w:hAnsiTheme="minorHAnsi" w:cstheme="minorHAnsi"/>
          <w:sz w:val="24"/>
          <w:szCs w:val="24"/>
        </w:rPr>
        <w:t>in IRC §170(h)</w:t>
      </w:r>
      <w:r w:rsidR="00A44672">
        <w:rPr>
          <w:rFonts w:asciiTheme="minorHAnsi" w:hAnsiTheme="minorHAnsi" w:cstheme="minorHAnsi"/>
          <w:sz w:val="24"/>
          <w:szCs w:val="24"/>
        </w:rPr>
        <w:t xml:space="preserve"> (See Appendix B)</w:t>
      </w:r>
      <w:r w:rsidRPr="00F346FA">
        <w:rPr>
          <w:rFonts w:asciiTheme="minorHAnsi" w:hAnsiTheme="minorHAnsi" w:cstheme="minorHAnsi"/>
          <w:sz w:val="24"/>
          <w:szCs w:val="24"/>
        </w:rPr>
        <w:t xml:space="preserve">. </w:t>
      </w:r>
    </w:p>
    <w:p w14:paraId="60AE9687" w14:textId="7D67FBB6" w:rsidR="00F346FA" w:rsidRPr="00F346FA" w:rsidRDefault="00F346FA" w:rsidP="009D0DFE">
      <w:pPr>
        <w:spacing w:line="240" w:lineRule="auto"/>
        <w:rPr>
          <w:rFonts w:asciiTheme="minorHAnsi" w:hAnsiTheme="minorHAnsi" w:cstheme="minorHAnsi"/>
          <w:sz w:val="24"/>
          <w:szCs w:val="24"/>
        </w:rPr>
      </w:pPr>
      <w:r w:rsidRPr="00F346FA">
        <w:rPr>
          <w:rFonts w:asciiTheme="minorHAnsi" w:hAnsiTheme="minorHAnsi" w:cstheme="minorHAnsi"/>
          <w:sz w:val="24"/>
          <w:szCs w:val="24"/>
        </w:rPr>
        <w:t xml:space="preserve">The four mission components are: </w:t>
      </w:r>
    </w:p>
    <w:p w14:paraId="19EDD7E5" w14:textId="4D2F3F94" w:rsidR="00F346FA" w:rsidRPr="00F346FA" w:rsidRDefault="00F346FA">
      <w:pPr>
        <w:spacing w:line="240" w:lineRule="auto"/>
        <w:rPr>
          <w:rFonts w:asciiTheme="minorHAnsi" w:hAnsiTheme="minorHAnsi" w:cstheme="minorHAnsi"/>
          <w:sz w:val="24"/>
          <w:szCs w:val="24"/>
        </w:rPr>
      </w:pPr>
      <w:r w:rsidRPr="00F346FA">
        <w:rPr>
          <w:rFonts w:asciiTheme="minorHAnsi" w:hAnsiTheme="minorHAnsi" w:cstheme="minorHAnsi"/>
          <w:i/>
          <w:sz w:val="24"/>
          <w:szCs w:val="24"/>
        </w:rPr>
        <w:t>1. Protecting open space—</w:t>
      </w:r>
      <w:r w:rsidRPr="00F346FA">
        <w:rPr>
          <w:rFonts w:asciiTheme="minorHAnsi" w:hAnsiTheme="minorHAnsi" w:cstheme="minorHAnsi"/>
          <w:sz w:val="24"/>
          <w:szCs w:val="24"/>
        </w:rPr>
        <w:t>Such as ranches,</w:t>
      </w:r>
      <w:r w:rsidRPr="00F346FA">
        <w:rPr>
          <w:rFonts w:asciiTheme="minorHAnsi" w:hAnsiTheme="minorHAnsi" w:cstheme="minorHAnsi"/>
          <w:i/>
          <w:sz w:val="24"/>
          <w:szCs w:val="24"/>
        </w:rPr>
        <w:t xml:space="preserve"> </w:t>
      </w:r>
      <w:r w:rsidRPr="00F346FA">
        <w:rPr>
          <w:rFonts w:asciiTheme="minorHAnsi" w:hAnsiTheme="minorHAnsi" w:cstheme="minorHAnsi"/>
          <w:sz w:val="24"/>
          <w:szCs w:val="24"/>
        </w:rPr>
        <w:t xml:space="preserve">farms, grasslands and forests for the scenic enjoyment of the general public </w:t>
      </w:r>
      <w:r w:rsidR="00767F3F">
        <w:rPr>
          <w:rFonts w:asciiTheme="minorHAnsi" w:hAnsiTheme="minorHAnsi" w:cstheme="minorHAnsi"/>
          <w:sz w:val="24"/>
          <w:szCs w:val="24"/>
        </w:rPr>
        <w:t xml:space="preserve">or </w:t>
      </w:r>
      <w:r w:rsidRPr="00F346FA">
        <w:rPr>
          <w:rFonts w:asciiTheme="minorHAnsi" w:hAnsiTheme="minorHAnsi" w:cstheme="minorHAnsi"/>
          <w:sz w:val="24"/>
          <w:szCs w:val="24"/>
        </w:rPr>
        <w:t>in accordance with clearly delineated governmental conservation policy, resulting in a significant public benefit</w:t>
      </w:r>
    </w:p>
    <w:p w14:paraId="5165BF23" w14:textId="2652472F" w:rsidR="00F346FA" w:rsidRPr="00F346FA" w:rsidRDefault="00F346FA">
      <w:pPr>
        <w:spacing w:line="240" w:lineRule="auto"/>
        <w:rPr>
          <w:rFonts w:asciiTheme="minorHAnsi" w:hAnsiTheme="minorHAnsi" w:cstheme="minorHAnsi"/>
          <w:sz w:val="24"/>
          <w:szCs w:val="24"/>
        </w:rPr>
      </w:pPr>
      <w:r w:rsidRPr="00F346FA">
        <w:rPr>
          <w:rFonts w:asciiTheme="minorHAnsi" w:hAnsiTheme="minorHAnsi" w:cstheme="minorHAnsi"/>
          <w:i/>
          <w:sz w:val="24"/>
          <w:szCs w:val="24"/>
        </w:rPr>
        <w:t>2. Protecting critical wildlife habitat—</w:t>
      </w:r>
      <w:r w:rsidRPr="00F346FA">
        <w:rPr>
          <w:rFonts w:asciiTheme="minorHAnsi" w:hAnsiTheme="minorHAnsi" w:cstheme="minorHAnsi"/>
          <w:sz w:val="24"/>
          <w:szCs w:val="24"/>
        </w:rPr>
        <w:t xml:space="preserve">Such as </w:t>
      </w:r>
      <w:r w:rsidR="00767F3F">
        <w:rPr>
          <w:rFonts w:asciiTheme="minorHAnsi" w:hAnsiTheme="minorHAnsi" w:cstheme="minorHAnsi"/>
          <w:sz w:val="24"/>
          <w:szCs w:val="24"/>
        </w:rPr>
        <w:t xml:space="preserve">for </w:t>
      </w:r>
      <w:r w:rsidRPr="00F346FA">
        <w:rPr>
          <w:rFonts w:asciiTheme="minorHAnsi" w:hAnsiTheme="minorHAnsi" w:cstheme="minorHAnsi"/>
          <w:sz w:val="24"/>
          <w:szCs w:val="24"/>
        </w:rPr>
        <w:t>rare, endangered or threatened species, important winter range for elk and mule deer,  ponds and riparian areas that provide migratory stops for songbirds and waterfowl</w:t>
      </w:r>
      <w:r w:rsidR="000D12E1">
        <w:rPr>
          <w:rFonts w:asciiTheme="minorHAnsi" w:hAnsiTheme="minorHAnsi" w:cstheme="minorHAnsi"/>
          <w:sz w:val="24"/>
          <w:szCs w:val="24"/>
        </w:rPr>
        <w:t>,</w:t>
      </w:r>
      <w:r w:rsidRPr="00F346FA">
        <w:rPr>
          <w:rFonts w:asciiTheme="minorHAnsi" w:hAnsiTheme="minorHAnsi" w:cstheme="minorHAnsi"/>
          <w:sz w:val="24"/>
          <w:szCs w:val="24"/>
        </w:rPr>
        <w:t xml:space="preserve"> or natural areas that contribute to the ecological viability of a local, state or national park, nature preserve, wildlife refuge, wilderness area, or other similar conservation area</w:t>
      </w:r>
    </w:p>
    <w:p w14:paraId="2B8361B8" w14:textId="4F865B08" w:rsidR="00F346FA" w:rsidRPr="00F346FA" w:rsidRDefault="00F346FA">
      <w:pPr>
        <w:spacing w:line="240" w:lineRule="auto"/>
        <w:rPr>
          <w:rFonts w:asciiTheme="minorHAnsi" w:hAnsiTheme="minorHAnsi" w:cstheme="minorHAnsi"/>
          <w:i/>
          <w:sz w:val="24"/>
          <w:szCs w:val="24"/>
        </w:rPr>
      </w:pPr>
      <w:r w:rsidRPr="00F346FA">
        <w:rPr>
          <w:rFonts w:asciiTheme="minorHAnsi" w:hAnsiTheme="minorHAnsi" w:cstheme="minorHAnsi"/>
          <w:i/>
          <w:sz w:val="24"/>
          <w:szCs w:val="24"/>
        </w:rPr>
        <w:t xml:space="preserve">3. </w:t>
      </w:r>
      <w:r w:rsidR="009E7063">
        <w:rPr>
          <w:rFonts w:asciiTheme="minorHAnsi" w:hAnsiTheme="minorHAnsi" w:cstheme="minorHAnsi"/>
          <w:i/>
          <w:sz w:val="24"/>
          <w:szCs w:val="24"/>
        </w:rPr>
        <w:t xml:space="preserve">Facilitating </w:t>
      </w:r>
      <w:r w:rsidRPr="00F346FA">
        <w:rPr>
          <w:rFonts w:asciiTheme="minorHAnsi" w:hAnsiTheme="minorHAnsi" w:cstheme="minorHAnsi"/>
          <w:i/>
          <w:sz w:val="24"/>
          <w:szCs w:val="24"/>
        </w:rPr>
        <w:t xml:space="preserve">Outdoor Education and Public </w:t>
      </w:r>
      <w:r w:rsidR="00767F3F">
        <w:rPr>
          <w:rFonts w:asciiTheme="minorHAnsi" w:hAnsiTheme="minorHAnsi" w:cstheme="minorHAnsi"/>
          <w:i/>
          <w:sz w:val="24"/>
          <w:szCs w:val="24"/>
        </w:rPr>
        <w:t>Recreation</w:t>
      </w:r>
      <w:r w:rsidR="00586669">
        <w:rPr>
          <w:rFonts w:asciiTheme="minorHAnsi" w:hAnsiTheme="minorHAnsi" w:cstheme="minorHAnsi"/>
          <w:i/>
          <w:sz w:val="24"/>
          <w:szCs w:val="24"/>
        </w:rPr>
        <w:t>—</w:t>
      </w:r>
      <w:r w:rsidRPr="00F346FA">
        <w:rPr>
          <w:rFonts w:asciiTheme="minorHAnsi" w:hAnsiTheme="minorHAnsi" w:cstheme="minorHAnsi"/>
          <w:sz w:val="24"/>
          <w:szCs w:val="24"/>
        </w:rPr>
        <w:t xml:space="preserve">Such as </w:t>
      </w:r>
      <w:r w:rsidR="002D2016">
        <w:rPr>
          <w:rFonts w:asciiTheme="minorHAnsi" w:hAnsiTheme="minorHAnsi" w:cstheme="minorHAnsi"/>
          <w:sz w:val="24"/>
          <w:szCs w:val="24"/>
        </w:rPr>
        <w:t>protecting and formalizing public access to a stream</w:t>
      </w:r>
      <w:r w:rsidRPr="00F346FA">
        <w:rPr>
          <w:rFonts w:asciiTheme="minorHAnsi" w:hAnsiTheme="minorHAnsi" w:cstheme="minorHAnsi"/>
          <w:sz w:val="24"/>
          <w:szCs w:val="24"/>
        </w:rPr>
        <w:t xml:space="preserve"> for use by the public for fishing, or of a hiking trail for use by the public.</w:t>
      </w:r>
    </w:p>
    <w:p w14:paraId="007FF1CD" w14:textId="705F34D8" w:rsidR="00F346FA" w:rsidRPr="00F346FA" w:rsidRDefault="00F346FA">
      <w:pPr>
        <w:spacing w:line="240" w:lineRule="auto"/>
        <w:rPr>
          <w:rFonts w:asciiTheme="minorHAnsi" w:hAnsiTheme="minorHAnsi" w:cstheme="minorHAnsi"/>
          <w:i/>
          <w:sz w:val="24"/>
          <w:szCs w:val="24"/>
        </w:rPr>
      </w:pPr>
      <w:r w:rsidRPr="00F346FA">
        <w:rPr>
          <w:rFonts w:asciiTheme="minorHAnsi" w:hAnsiTheme="minorHAnsi" w:cstheme="minorHAnsi"/>
          <w:i/>
          <w:sz w:val="24"/>
          <w:szCs w:val="24"/>
        </w:rPr>
        <w:t>4. Protecting traditional landscapes of our diverse culture—</w:t>
      </w:r>
      <w:r w:rsidRPr="00F346FA">
        <w:rPr>
          <w:rFonts w:asciiTheme="minorHAnsi" w:hAnsiTheme="minorHAnsi" w:cstheme="minorHAnsi"/>
          <w:sz w:val="24"/>
          <w:szCs w:val="24"/>
        </w:rPr>
        <w:t>Such as preservation of a historically significant land area (Ancestral Puebloan village, Civil War battlefield or Santa Fe or Old Spanish Trail ruts) or certified historic structure which is eligible for the National Register of Historic Places or is in a registered historic district (Cerrillos Historic Mining District).</w:t>
      </w:r>
    </w:p>
    <w:p w14:paraId="6FAAA3A5" w14:textId="6DE39010" w:rsidR="001058E6" w:rsidRDefault="0000182E">
      <w:pPr>
        <w:spacing w:line="240" w:lineRule="auto"/>
        <w:rPr>
          <w:rFonts w:asciiTheme="minorHAnsi" w:hAnsiTheme="minorHAnsi" w:cstheme="minorHAnsi"/>
          <w:sz w:val="24"/>
          <w:szCs w:val="24"/>
        </w:rPr>
      </w:pPr>
      <w:r>
        <w:rPr>
          <w:rFonts w:asciiTheme="minorHAnsi" w:hAnsiTheme="minorHAnsi" w:cstheme="minorHAnsi"/>
          <w:sz w:val="24"/>
          <w:szCs w:val="24"/>
        </w:rPr>
        <w:t xml:space="preserve">These four mission components relate to the benefits the public obtains when land with significant conservation value is preserved in perpetuity. </w:t>
      </w:r>
      <w:r w:rsidR="001058E6">
        <w:rPr>
          <w:rFonts w:asciiTheme="minorHAnsi" w:hAnsiTheme="minorHAnsi" w:cstheme="minorHAnsi"/>
          <w:sz w:val="24"/>
          <w:szCs w:val="24"/>
        </w:rPr>
        <w:t xml:space="preserve">Rephrasing these mission components may be of use to SFCT’s public outreach work </w:t>
      </w:r>
      <w:r w:rsidR="00866F97">
        <w:rPr>
          <w:rFonts w:asciiTheme="minorHAnsi" w:hAnsiTheme="minorHAnsi" w:cstheme="minorHAnsi"/>
          <w:sz w:val="24"/>
          <w:szCs w:val="24"/>
        </w:rPr>
        <w:t>in order to</w:t>
      </w:r>
      <w:r w:rsidR="001058E6">
        <w:rPr>
          <w:rFonts w:asciiTheme="minorHAnsi" w:hAnsiTheme="minorHAnsi" w:cstheme="minorHAnsi"/>
          <w:sz w:val="24"/>
          <w:szCs w:val="24"/>
        </w:rPr>
        <w:t xml:space="preserve"> strengthen public support for land conservation in general and for SFCT’s </w:t>
      </w:r>
      <w:r w:rsidR="00913538">
        <w:rPr>
          <w:rFonts w:asciiTheme="minorHAnsi" w:hAnsiTheme="minorHAnsi" w:cstheme="minorHAnsi"/>
          <w:sz w:val="24"/>
          <w:szCs w:val="24"/>
        </w:rPr>
        <w:t xml:space="preserve">work </w:t>
      </w:r>
      <w:r w:rsidR="001058E6">
        <w:rPr>
          <w:rFonts w:asciiTheme="minorHAnsi" w:hAnsiTheme="minorHAnsi" w:cstheme="minorHAnsi"/>
          <w:sz w:val="24"/>
          <w:szCs w:val="24"/>
        </w:rPr>
        <w:t xml:space="preserve">in particular. </w:t>
      </w:r>
      <w:r w:rsidR="00A33E38">
        <w:rPr>
          <w:rFonts w:asciiTheme="minorHAnsi" w:hAnsiTheme="minorHAnsi" w:cstheme="minorHAnsi"/>
          <w:sz w:val="24"/>
          <w:szCs w:val="24"/>
        </w:rPr>
        <w:t>T</w:t>
      </w:r>
      <w:r w:rsidR="001058E6">
        <w:rPr>
          <w:rFonts w:asciiTheme="minorHAnsi" w:hAnsiTheme="minorHAnsi" w:cstheme="minorHAnsi"/>
          <w:sz w:val="24"/>
          <w:szCs w:val="24"/>
        </w:rPr>
        <w:t xml:space="preserve">he public benefits of SFCT’s work </w:t>
      </w:r>
      <w:r w:rsidR="00A33E38">
        <w:rPr>
          <w:rFonts w:asciiTheme="minorHAnsi" w:hAnsiTheme="minorHAnsi" w:cstheme="minorHAnsi"/>
          <w:sz w:val="24"/>
          <w:szCs w:val="24"/>
        </w:rPr>
        <w:t xml:space="preserve">in recent years </w:t>
      </w:r>
      <w:r w:rsidR="001058E6">
        <w:rPr>
          <w:rFonts w:asciiTheme="minorHAnsi" w:hAnsiTheme="minorHAnsi" w:cstheme="minorHAnsi"/>
          <w:sz w:val="24"/>
          <w:szCs w:val="24"/>
        </w:rPr>
        <w:t>can be summarized as:</w:t>
      </w:r>
    </w:p>
    <w:p w14:paraId="436EE45A" w14:textId="3A364D98" w:rsidR="001058E6" w:rsidRDefault="001058E6">
      <w:pPr>
        <w:pStyle w:val="ListParagraph"/>
        <w:numPr>
          <w:ilvl w:val="0"/>
          <w:numId w:val="44"/>
        </w:numPr>
        <w:spacing w:after="0" w:line="240" w:lineRule="auto"/>
        <w:rPr>
          <w:rFonts w:asciiTheme="minorHAnsi" w:hAnsiTheme="minorHAnsi" w:cstheme="minorHAnsi"/>
          <w:sz w:val="24"/>
          <w:szCs w:val="24"/>
        </w:rPr>
      </w:pPr>
      <w:r w:rsidRPr="00EE491B">
        <w:rPr>
          <w:rFonts w:asciiTheme="minorHAnsi" w:hAnsiTheme="minorHAnsi" w:cstheme="minorHAnsi"/>
          <w:i/>
          <w:sz w:val="24"/>
          <w:szCs w:val="24"/>
        </w:rPr>
        <w:t>Scenic and recreational benefits</w:t>
      </w:r>
      <w:r>
        <w:rPr>
          <w:rFonts w:asciiTheme="minorHAnsi" w:hAnsiTheme="minorHAnsi" w:cstheme="minorHAnsi"/>
          <w:sz w:val="24"/>
          <w:szCs w:val="24"/>
        </w:rPr>
        <w:t xml:space="preserve">, as experienced on trails, </w:t>
      </w:r>
      <w:r w:rsidR="0000182E">
        <w:rPr>
          <w:rFonts w:asciiTheme="minorHAnsi" w:hAnsiTheme="minorHAnsi" w:cstheme="minorHAnsi"/>
          <w:sz w:val="24"/>
          <w:szCs w:val="24"/>
        </w:rPr>
        <w:t xml:space="preserve">scenic views and open space that can be seen from roads and other public places; </w:t>
      </w:r>
      <w:r>
        <w:rPr>
          <w:rFonts w:asciiTheme="minorHAnsi" w:hAnsiTheme="minorHAnsi" w:cstheme="minorHAnsi"/>
          <w:sz w:val="24"/>
          <w:szCs w:val="24"/>
        </w:rPr>
        <w:t xml:space="preserve">and during </w:t>
      </w:r>
      <w:r w:rsidR="00A33E38">
        <w:rPr>
          <w:rFonts w:asciiTheme="minorHAnsi" w:hAnsiTheme="minorHAnsi" w:cstheme="minorHAnsi"/>
          <w:sz w:val="24"/>
          <w:szCs w:val="24"/>
        </w:rPr>
        <w:t xml:space="preserve">outdoor recreational </w:t>
      </w:r>
      <w:r>
        <w:rPr>
          <w:rFonts w:asciiTheme="minorHAnsi" w:hAnsiTheme="minorHAnsi" w:cstheme="minorHAnsi"/>
          <w:sz w:val="24"/>
          <w:szCs w:val="24"/>
        </w:rPr>
        <w:t>activities, such as hiking, bike riding, fishing, and hunting</w:t>
      </w:r>
    </w:p>
    <w:p w14:paraId="0AA7158F" w14:textId="4E1AB0B2" w:rsidR="00F91194" w:rsidRDefault="00F91194">
      <w:pPr>
        <w:pStyle w:val="ListParagraph"/>
        <w:numPr>
          <w:ilvl w:val="0"/>
          <w:numId w:val="44"/>
        </w:numPr>
        <w:spacing w:after="0" w:line="240" w:lineRule="auto"/>
        <w:rPr>
          <w:rFonts w:asciiTheme="minorHAnsi" w:hAnsiTheme="minorHAnsi" w:cstheme="minorHAnsi"/>
          <w:sz w:val="24"/>
          <w:szCs w:val="24"/>
        </w:rPr>
      </w:pPr>
      <w:r w:rsidRPr="00EE491B">
        <w:rPr>
          <w:rFonts w:asciiTheme="minorHAnsi" w:hAnsiTheme="minorHAnsi" w:cstheme="minorHAnsi"/>
          <w:i/>
          <w:sz w:val="24"/>
          <w:szCs w:val="24"/>
        </w:rPr>
        <w:t>Social and economic benefits</w:t>
      </w:r>
      <w:r>
        <w:rPr>
          <w:rFonts w:asciiTheme="minorHAnsi" w:hAnsiTheme="minorHAnsi" w:cstheme="minorHAnsi"/>
          <w:sz w:val="24"/>
          <w:szCs w:val="24"/>
        </w:rPr>
        <w:t>, as experienced by people with affinity for local and traditional communities, agricultural practices, and hunting, which contribute to local jobs and income, and the conservation of a treasured identity and way of life</w:t>
      </w:r>
    </w:p>
    <w:p w14:paraId="3B194DAE" w14:textId="70F9724E" w:rsidR="00F91194" w:rsidRDefault="00F91194">
      <w:pPr>
        <w:pStyle w:val="ListParagraph"/>
        <w:numPr>
          <w:ilvl w:val="0"/>
          <w:numId w:val="44"/>
        </w:numPr>
        <w:spacing w:after="0" w:line="240" w:lineRule="auto"/>
        <w:rPr>
          <w:rFonts w:asciiTheme="minorHAnsi" w:hAnsiTheme="minorHAnsi" w:cstheme="minorHAnsi"/>
          <w:sz w:val="24"/>
          <w:szCs w:val="24"/>
        </w:rPr>
      </w:pPr>
      <w:r>
        <w:rPr>
          <w:rFonts w:asciiTheme="minorHAnsi" w:hAnsiTheme="minorHAnsi" w:cstheme="minorHAnsi"/>
          <w:i/>
          <w:sz w:val="24"/>
          <w:szCs w:val="24"/>
        </w:rPr>
        <w:t xml:space="preserve">Critical natural resource benefits, </w:t>
      </w:r>
      <w:r>
        <w:rPr>
          <w:rFonts w:asciiTheme="minorHAnsi" w:hAnsiTheme="minorHAnsi" w:cstheme="minorHAnsi"/>
          <w:sz w:val="24"/>
          <w:szCs w:val="24"/>
        </w:rPr>
        <w:t xml:space="preserve">as experienced </w:t>
      </w:r>
      <w:r w:rsidR="00AF2DDA">
        <w:rPr>
          <w:rFonts w:asciiTheme="minorHAnsi" w:hAnsiTheme="minorHAnsi" w:cstheme="minorHAnsi"/>
          <w:sz w:val="24"/>
          <w:szCs w:val="24"/>
        </w:rPr>
        <w:t>by all who benefit from healthy</w:t>
      </w:r>
      <w:r>
        <w:rPr>
          <w:rFonts w:asciiTheme="minorHAnsi" w:hAnsiTheme="minorHAnsi" w:cstheme="minorHAnsi"/>
          <w:sz w:val="24"/>
          <w:szCs w:val="24"/>
        </w:rPr>
        <w:t xml:space="preserve"> wildlife habitat and biodiversity, clean water resources, and diverse biotic life</w:t>
      </w:r>
    </w:p>
    <w:p w14:paraId="6052B699" w14:textId="658F7C20" w:rsidR="00F91194" w:rsidRDefault="00F91194">
      <w:pPr>
        <w:pStyle w:val="ListParagraph"/>
        <w:numPr>
          <w:ilvl w:val="0"/>
          <w:numId w:val="44"/>
        </w:numPr>
        <w:spacing w:after="0" w:line="240" w:lineRule="auto"/>
        <w:rPr>
          <w:rFonts w:asciiTheme="minorHAnsi" w:hAnsiTheme="minorHAnsi" w:cstheme="minorHAnsi"/>
          <w:sz w:val="24"/>
          <w:szCs w:val="24"/>
        </w:rPr>
      </w:pPr>
      <w:r>
        <w:rPr>
          <w:rFonts w:asciiTheme="minorHAnsi" w:hAnsiTheme="minorHAnsi" w:cstheme="minorHAnsi"/>
          <w:i/>
          <w:sz w:val="24"/>
          <w:szCs w:val="24"/>
        </w:rPr>
        <w:t>Critical cultural resource benefits</w:t>
      </w:r>
      <w:r w:rsidRPr="00EE491B">
        <w:rPr>
          <w:rFonts w:asciiTheme="minorHAnsi" w:hAnsiTheme="minorHAnsi" w:cstheme="minorHAnsi"/>
          <w:sz w:val="24"/>
          <w:szCs w:val="24"/>
        </w:rPr>
        <w:t xml:space="preserve">, </w:t>
      </w:r>
      <w:r>
        <w:rPr>
          <w:rFonts w:asciiTheme="minorHAnsi" w:hAnsiTheme="minorHAnsi" w:cstheme="minorHAnsi"/>
          <w:sz w:val="24"/>
          <w:szCs w:val="24"/>
        </w:rPr>
        <w:t>as experienced at sites with</w:t>
      </w:r>
      <w:r>
        <w:rPr>
          <w:rFonts w:asciiTheme="minorHAnsi" w:hAnsiTheme="minorHAnsi" w:cstheme="minorHAnsi"/>
          <w:i/>
          <w:sz w:val="24"/>
          <w:szCs w:val="24"/>
        </w:rPr>
        <w:t xml:space="preserve"> </w:t>
      </w:r>
      <w:r>
        <w:rPr>
          <w:rFonts w:asciiTheme="minorHAnsi" w:hAnsiTheme="minorHAnsi" w:cstheme="minorHAnsi"/>
          <w:sz w:val="24"/>
          <w:szCs w:val="24"/>
        </w:rPr>
        <w:t>treasured cultural resources that represent our shared heritage and cultural memory</w:t>
      </w:r>
    </w:p>
    <w:p w14:paraId="1903BF6A" w14:textId="2CA30BC7" w:rsidR="00BE6CBD" w:rsidRPr="00FF659F" w:rsidRDefault="00F91194" w:rsidP="00FF659F">
      <w:pPr>
        <w:pStyle w:val="ListParagraph"/>
        <w:numPr>
          <w:ilvl w:val="0"/>
          <w:numId w:val="44"/>
        </w:numPr>
        <w:spacing w:line="240" w:lineRule="auto"/>
        <w:rPr>
          <w:rFonts w:asciiTheme="minorHAnsi" w:hAnsiTheme="minorHAnsi" w:cstheme="minorHAnsi"/>
          <w:sz w:val="24"/>
          <w:szCs w:val="24"/>
        </w:rPr>
      </w:pPr>
      <w:r w:rsidRPr="00EE491B">
        <w:rPr>
          <w:rFonts w:asciiTheme="minorHAnsi" w:hAnsiTheme="minorHAnsi" w:cstheme="minorHAnsi"/>
          <w:i/>
          <w:sz w:val="24"/>
          <w:szCs w:val="24"/>
        </w:rPr>
        <w:t>Educational, exploratory, and research benefits</w:t>
      </w:r>
      <w:r>
        <w:rPr>
          <w:rFonts w:asciiTheme="minorHAnsi" w:hAnsiTheme="minorHAnsi" w:cstheme="minorHAnsi"/>
          <w:sz w:val="24"/>
          <w:szCs w:val="24"/>
        </w:rPr>
        <w:t xml:space="preserve">, – often in connection with any of the above-mentioned benefits – </w:t>
      </w:r>
      <w:r w:rsidRPr="00EE491B">
        <w:rPr>
          <w:rFonts w:asciiTheme="minorHAnsi" w:hAnsiTheme="minorHAnsi" w:cstheme="minorHAnsi"/>
          <w:sz w:val="24"/>
          <w:szCs w:val="24"/>
        </w:rPr>
        <w:t xml:space="preserve">as experienced </w:t>
      </w:r>
      <w:r>
        <w:rPr>
          <w:rFonts w:asciiTheme="minorHAnsi" w:hAnsiTheme="minorHAnsi" w:cstheme="minorHAnsi"/>
          <w:sz w:val="24"/>
          <w:szCs w:val="24"/>
        </w:rPr>
        <w:t>at interpretive sites or during interpretive events, in relation to the night sky, or to the ecology and cultural history of the land.</w:t>
      </w:r>
      <w:r w:rsidRPr="00EE491B">
        <w:rPr>
          <w:rFonts w:asciiTheme="minorHAnsi" w:hAnsiTheme="minorHAnsi" w:cstheme="minorHAnsi"/>
          <w:sz w:val="24"/>
          <w:szCs w:val="24"/>
        </w:rPr>
        <w:t xml:space="preserve"> </w:t>
      </w:r>
    </w:p>
    <w:p w14:paraId="322EF208" w14:textId="77EDEEFA" w:rsidR="00AB4DCD" w:rsidRDefault="00F346FA" w:rsidP="003A49D5">
      <w:pPr>
        <w:spacing w:line="240" w:lineRule="auto"/>
        <w:rPr>
          <w:rFonts w:asciiTheme="minorHAnsi" w:hAnsiTheme="minorHAnsi" w:cstheme="minorHAnsi"/>
          <w:sz w:val="24"/>
          <w:szCs w:val="24"/>
        </w:rPr>
      </w:pPr>
      <w:r w:rsidRPr="00F346FA">
        <w:rPr>
          <w:rFonts w:asciiTheme="minorHAnsi" w:hAnsiTheme="minorHAnsi" w:cstheme="minorHAnsi"/>
          <w:sz w:val="24"/>
          <w:szCs w:val="24"/>
        </w:rPr>
        <w:t>SFCT</w:t>
      </w:r>
      <w:r w:rsidR="00EB3089">
        <w:rPr>
          <w:rFonts w:asciiTheme="minorHAnsi" w:hAnsiTheme="minorHAnsi" w:cstheme="minorHAnsi"/>
          <w:sz w:val="24"/>
          <w:szCs w:val="24"/>
        </w:rPr>
        <w:t>’s</w:t>
      </w:r>
      <w:r w:rsidRPr="00F346FA">
        <w:rPr>
          <w:rFonts w:asciiTheme="minorHAnsi" w:hAnsiTheme="minorHAnsi" w:cstheme="minorHAnsi"/>
          <w:sz w:val="24"/>
          <w:szCs w:val="24"/>
        </w:rPr>
        <w:t xml:space="preserve"> </w:t>
      </w:r>
      <w:r w:rsidR="00E54B89">
        <w:rPr>
          <w:rFonts w:asciiTheme="minorHAnsi" w:hAnsiTheme="minorHAnsi" w:cstheme="minorHAnsi"/>
          <w:sz w:val="24"/>
          <w:szCs w:val="24"/>
        </w:rPr>
        <w:t xml:space="preserve">pursuit of these </w:t>
      </w:r>
      <w:r w:rsidR="00AB4DCD">
        <w:rPr>
          <w:rFonts w:asciiTheme="minorHAnsi" w:hAnsiTheme="minorHAnsi" w:cstheme="minorHAnsi"/>
          <w:sz w:val="24"/>
          <w:szCs w:val="24"/>
        </w:rPr>
        <w:t xml:space="preserve">public benefits </w:t>
      </w:r>
      <w:r w:rsidR="009E7063">
        <w:rPr>
          <w:rFonts w:asciiTheme="minorHAnsi" w:hAnsiTheme="minorHAnsi" w:cstheme="minorHAnsi"/>
          <w:sz w:val="24"/>
          <w:szCs w:val="24"/>
        </w:rPr>
        <w:t>informs</w:t>
      </w:r>
      <w:r w:rsidRPr="00F346FA">
        <w:rPr>
          <w:rFonts w:asciiTheme="minorHAnsi" w:hAnsiTheme="minorHAnsi" w:cstheme="minorHAnsi"/>
          <w:sz w:val="24"/>
          <w:szCs w:val="24"/>
        </w:rPr>
        <w:t xml:space="preserve"> </w:t>
      </w:r>
      <w:r w:rsidR="00AB4DCD">
        <w:rPr>
          <w:rFonts w:asciiTheme="minorHAnsi" w:hAnsiTheme="minorHAnsi" w:cstheme="minorHAnsi"/>
          <w:sz w:val="24"/>
          <w:szCs w:val="24"/>
        </w:rPr>
        <w:t xml:space="preserve">a set of </w:t>
      </w:r>
      <w:r w:rsidR="00544820">
        <w:rPr>
          <w:rFonts w:asciiTheme="minorHAnsi" w:hAnsiTheme="minorHAnsi" w:cstheme="minorHAnsi"/>
          <w:sz w:val="24"/>
          <w:szCs w:val="24"/>
        </w:rPr>
        <w:t>land protection prio</w:t>
      </w:r>
      <w:r w:rsidR="009E7063">
        <w:rPr>
          <w:rFonts w:asciiTheme="minorHAnsi" w:hAnsiTheme="minorHAnsi" w:cstheme="minorHAnsi"/>
          <w:sz w:val="24"/>
          <w:szCs w:val="24"/>
        </w:rPr>
        <w:t>ri</w:t>
      </w:r>
      <w:r w:rsidR="00544820">
        <w:rPr>
          <w:rFonts w:asciiTheme="minorHAnsi" w:hAnsiTheme="minorHAnsi" w:cstheme="minorHAnsi"/>
          <w:sz w:val="24"/>
          <w:szCs w:val="24"/>
        </w:rPr>
        <w:t>ties to guide future work</w:t>
      </w:r>
      <w:r w:rsidR="00AB4DCD">
        <w:rPr>
          <w:rFonts w:asciiTheme="minorHAnsi" w:hAnsiTheme="minorHAnsi" w:cstheme="minorHAnsi"/>
          <w:sz w:val="24"/>
          <w:szCs w:val="24"/>
        </w:rPr>
        <w:t xml:space="preserve">. These </w:t>
      </w:r>
      <w:r w:rsidR="00913538">
        <w:rPr>
          <w:rFonts w:asciiTheme="minorHAnsi" w:hAnsiTheme="minorHAnsi" w:cstheme="minorHAnsi"/>
          <w:sz w:val="24"/>
          <w:szCs w:val="24"/>
        </w:rPr>
        <w:t xml:space="preserve">priorities </w:t>
      </w:r>
      <w:r w:rsidR="00AB4DCD">
        <w:rPr>
          <w:rFonts w:asciiTheme="minorHAnsi" w:hAnsiTheme="minorHAnsi" w:cstheme="minorHAnsi"/>
          <w:sz w:val="24"/>
          <w:szCs w:val="24"/>
        </w:rPr>
        <w:t>are based on an analysis of:</w:t>
      </w:r>
    </w:p>
    <w:p w14:paraId="71F8C1F0" w14:textId="77777777" w:rsidR="00AB4832" w:rsidRDefault="00AB4832" w:rsidP="00FF659F">
      <w:pPr>
        <w:pStyle w:val="ListParagraph"/>
        <w:numPr>
          <w:ilvl w:val="0"/>
          <w:numId w:val="45"/>
        </w:numPr>
        <w:spacing w:line="240" w:lineRule="auto"/>
        <w:rPr>
          <w:rFonts w:asciiTheme="minorHAnsi" w:hAnsiTheme="minorHAnsi" w:cstheme="minorHAnsi"/>
          <w:sz w:val="24"/>
          <w:szCs w:val="24"/>
        </w:rPr>
      </w:pPr>
      <w:r>
        <w:rPr>
          <w:rFonts w:asciiTheme="minorHAnsi" w:hAnsiTheme="minorHAnsi" w:cstheme="minorHAnsi"/>
          <w:sz w:val="24"/>
          <w:szCs w:val="24"/>
        </w:rPr>
        <w:t>Threats and opportunities for conservation in the next decade</w:t>
      </w:r>
    </w:p>
    <w:p w14:paraId="1AD1F7B0" w14:textId="5D901C90" w:rsidR="00AB4DCD" w:rsidRDefault="005F6A6B" w:rsidP="003A49D5">
      <w:pPr>
        <w:pStyle w:val="ListParagraph"/>
        <w:numPr>
          <w:ilvl w:val="0"/>
          <w:numId w:val="45"/>
        </w:numPr>
        <w:spacing w:after="0" w:line="240" w:lineRule="auto"/>
        <w:rPr>
          <w:rFonts w:asciiTheme="minorHAnsi" w:hAnsiTheme="minorHAnsi" w:cstheme="minorHAnsi"/>
          <w:sz w:val="24"/>
          <w:szCs w:val="24"/>
        </w:rPr>
      </w:pPr>
      <w:r>
        <w:rPr>
          <w:rFonts w:asciiTheme="minorHAnsi" w:hAnsiTheme="minorHAnsi" w:cstheme="minorHAnsi"/>
          <w:sz w:val="24"/>
          <w:szCs w:val="24"/>
        </w:rPr>
        <w:lastRenderedPageBreak/>
        <w:t>E</w:t>
      </w:r>
      <w:r w:rsidR="00AB4DCD">
        <w:rPr>
          <w:rFonts w:asciiTheme="minorHAnsi" w:hAnsiTheme="minorHAnsi" w:cstheme="minorHAnsi"/>
          <w:sz w:val="24"/>
          <w:szCs w:val="24"/>
        </w:rPr>
        <w:t>coregion</w:t>
      </w:r>
      <w:r w:rsidR="00084073">
        <w:rPr>
          <w:rFonts w:asciiTheme="minorHAnsi" w:hAnsiTheme="minorHAnsi" w:cstheme="minorHAnsi"/>
          <w:sz w:val="24"/>
          <w:szCs w:val="24"/>
        </w:rPr>
        <w:t>al</w:t>
      </w:r>
      <w:r w:rsidR="00AB4DCD">
        <w:rPr>
          <w:rFonts w:asciiTheme="minorHAnsi" w:hAnsiTheme="minorHAnsi" w:cstheme="minorHAnsi"/>
          <w:sz w:val="24"/>
          <w:szCs w:val="24"/>
        </w:rPr>
        <w:t xml:space="preserve"> diversity in northern New Mexico</w:t>
      </w:r>
    </w:p>
    <w:p w14:paraId="6E28E673" w14:textId="489EF02F" w:rsidR="005F6A6B" w:rsidRDefault="00AB4DCD">
      <w:pPr>
        <w:pStyle w:val="ListParagraph"/>
        <w:numPr>
          <w:ilvl w:val="0"/>
          <w:numId w:val="45"/>
        </w:numPr>
        <w:spacing w:after="0" w:line="240" w:lineRule="auto"/>
        <w:rPr>
          <w:rFonts w:asciiTheme="minorHAnsi" w:hAnsiTheme="minorHAnsi" w:cstheme="minorHAnsi"/>
          <w:sz w:val="24"/>
          <w:szCs w:val="24"/>
        </w:rPr>
      </w:pPr>
      <w:r>
        <w:rPr>
          <w:rFonts w:asciiTheme="minorHAnsi" w:hAnsiTheme="minorHAnsi" w:cstheme="minorHAnsi"/>
          <w:sz w:val="24"/>
          <w:szCs w:val="24"/>
        </w:rPr>
        <w:t>Core concepts of conservation biology aimed at strengthening biodiversity and resilience</w:t>
      </w:r>
    </w:p>
    <w:p w14:paraId="1784BF58" w14:textId="77777777" w:rsidR="00866F97" w:rsidRDefault="00866F97">
      <w:pPr>
        <w:pStyle w:val="ListParagraph"/>
        <w:spacing w:after="0" w:line="240" w:lineRule="auto"/>
        <w:rPr>
          <w:rFonts w:asciiTheme="minorHAnsi" w:hAnsiTheme="minorHAnsi" w:cstheme="minorHAnsi"/>
          <w:sz w:val="24"/>
          <w:szCs w:val="24"/>
        </w:rPr>
      </w:pPr>
    </w:p>
    <w:p w14:paraId="5AAD61DE" w14:textId="5EEB4822" w:rsidR="00866F97" w:rsidRDefault="00866F97">
      <w:pPr>
        <w:pStyle w:val="ListParagraph"/>
        <w:spacing w:after="0" w:line="240" w:lineRule="auto"/>
        <w:ind w:left="0"/>
        <w:rPr>
          <w:rFonts w:asciiTheme="minorHAnsi" w:hAnsiTheme="minorHAnsi" w:cstheme="minorHAnsi"/>
          <w:sz w:val="24"/>
          <w:szCs w:val="24"/>
        </w:rPr>
      </w:pPr>
      <w:r>
        <w:rPr>
          <w:rFonts w:asciiTheme="minorHAnsi" w:hAnsiTheme="minorHAnsi" w:cstheme="minorHAnsi"/>
          <w:sz w:val="24"/>
          <w:szCs w:val="24"/>
        </w:rPr>
        <w:t>These three</w:t>
      </w:r>
      <w:r w:rsidR="005932DC">
        <w:rPr>
          <w:rFonts w:asciiTheme="minorHAnsi" w:hAnsiTheme="minorHAnsi" w:cstheme="minorHAnsi"/>
          <w:sz w:val="24"/>
          <w:szCs w:val="24"/>
        </w:rPr>
        <w:t xml:space="preserve"> topics are described in more detail below.</w:t>
      </w:r>
    </w:p>
    <w:p w14:paraId="02DB9769" w14:textId="5F34567D" w:rsidR="00AB4832" w:rsidRPr="00A3783A" w:rsidRDefault="00AB4832" w:rsidP="00FF659F">
      <w:pPr>
        <w:pStyle w:val="Heading2"/>
        <w:numPr>
          <w:ilvl w:val="0"/>
          <w:numId w:val="0"/>
        </w:numPr>
        <w:spacing w:line="240" w:lineRule="auto"/>
        <w:ind w:left="576" w:hanging="576"/>
        <w:rPr>
          <w:rFonts w:asciiTheme="minorHAnsi" w:eastAsia="Times New Roman" w:hAnsiTheme="minorHAnsi" w:cstheme="minorHAnsi"/>
          <w:color w:val="000000" w:themeColor="text1"/>
          <w:sz w:val="24"/>
          <w:szCs w:val="24"/>
        </w:rPr>
      </w:pPr>
      <w:bookmarkStart w:id="18" w:name="_Toc104996562"/>
      <w:r w:rsidRPr="00A3783A">
        <w:rPr>
          <w:rFonts w:asciiTheme="minorHAnsi" w:eastAsia="Times New Roman" w:hAnsiTheme="minorHAnsi" w:cstheme="minorHAnsi"/>
          <w:color w:val="000000" w:themeColor="text1"/>
          <w:sz w:val="24"/>
          <w:szCs w:val="24"/>
        </w:rPr>
        <w:t>5.</w:t>
      </w:r>
      <w:r>
        <w:rPr>
          <w:rFonts w:asciiTheme="minorHAnsi" w:eastAsia="Times New Roman" w:hAnsiTheme="minorHAnsi" w:cstheme="minorHAnsi"/>
          <w:color w:val="000000" w:themeColor="text1"/>
          <w:sz w:val="24"/>
          <w:szCs w:val="24"/>
        </w:rPr>
        <w:t>3</w:t>
      </w:r>
      <w:r w:rsidRPr="00A3783A">
        <w:rPr>
          <w:rFonts w:asciiTheme="minorHAnsi" w:eastAsia="Times New Roman" w:hAnsiTheme="minorHAnsi" w:cstheme="minorHAnsi"/>
          <w:color w:val="000000" w:themeColor="text1"/>
          <w:sz w:val="24"/>
          <w:szCs w:val="24"/>
        </w:rPr>
        <w:t xml:space="preserve"> Threats and Opportunities</w:t>
      </w:r>
      <w:bookmarkEnd w:id="18"/>
    </w:p>
    <w:p w14:paraId="6B3FA42F" w14:textId="7A4ACA6C" w:rsidR="007002FA" w:rsidRPr="001D3617" w:rsidRDefault="00AB4832" w:rsidP="003A49D5">
      <w:pPr>
        <w:spacing w:line="240" w:lineRule="auto"/>
        <w:rPr>
          <w:rFonts w:asciiTheme="minorHAnsi" w:eastAsia="Times New Roman" w:hAnsiTheme="minorHAnsi" w:cstheme="minorHAnsi"/>
          <w:color w:val="FF0000"/>
          <w:sz w:val="24"/>
          <w:szCs w:val="24"/>
        </w:rPr>
      </w:pPr>
      <w:r w:rsidRPr="00F346FA">
        <w:rPr>
          <w:rFonts w:asciiTheme="minorHAnsi" w:eastAsia="Times New Roman" w:hAnsiTheme="minorHAnsi" w:cstheme="minorHAnsi"/>
          <w:sz w:val="24"/>
          <w:szCs w:val="24"/>
        </w:rPr>
        <w:t xml:space="preserve">Threats to natural and cultural landscapes are present </w:t>
      </w:r>
      <w:r w:rsidR="007002FA">
        <w:rPr>
          <w:rFonts w:asciiTheme="minorHAnsi" w:eastAsia="Times New Roman" w:hAnsiTheme="minorHAnsi" w:cstheme="minorHAnsi"/>
          <w:sz w:val="24"/>
          <w:szCs w:val="24"/>
        </w:rPr>
        <w:t>throughout</w:t>
      </w:r>
      <w:r w:rsidRPr="00F346FA">
        <w:rPr>
          <w:rFonts w:asciiTheme="minorHAnsi" w:eastAsia="Times New Roman" w:hAnsiTheme="minorHAnsi" w:cstheme="minorHAnsi"/>
          <w:sz w:val="24"/>
          <w:szCs w:val="24"/>
        </w:rPr>
        <w:t xml:space="preserve"> the SFCT </w:t>
      </w:r>
      <w:r w:rsidR="007002FA">
        <w:rPr>
          <w:rFonts w:asciiTheme="minorHAnsi" w:eastAsia="Times New Roman" w:hAnsiTheme="minorHAnsi" w:cstheme="minorHAnsi"/>
          <w:sz w:val="24"/>
          <w:szCs w:val="24"/>
        </w:rPr>
        <w:t>service area</w:t>
      </w:r>
      <w:r w:rsidRPr="00F346FA">
        <w:rPr>
          <w:rFonts w:asciiTheme="minorHAnsi" w:eastAsia="Times New Roman" w:hAnsiTheme="minorHAnsi" w:cstheme="minorHAnsi"/>
          <w:sz w:val="24"/>
          <w:szCs w:val="24"/>
        </w:rPr>
        <w:t xml:space="preserve">. The range, scope and impact of threats like residential and commercial development, </w:t>
      </w:r>
      <w:r w:rsidR="00867AA4">
        <w:rPr>
          <w:rFonts w:asciiTheme="minorHAnsi" w:eastAsia="Times New Roman" w:hAnsiTheme="minorHAnsi" w:cstheme="minorHAnsi"/>
          <w:sz w:val="24"/>
          <w:szCs w:val="24"/>
        </w:rPr>
        <w:t xml:space="preserve">feedlots and other </w:t>
      </w:r>
      <w:r w:rsidRPr="00F346FA">
        <w:rPr>
          <w:rFonts w:asciiTheme="minorHAnsi" w:eastAsia="Times New Roman" w:hAnsiTheme="minorHAnsi" w:cstheme="minorHAnsi"/>
          <w:sz w:val="24"/>
          <w:szCs w:val="24"/>
        </w:rPr>
        <w:t xml:space="preserve">corporatized agriculture, energy production and mining, transportation and utility corridors, biological resource extraction, human intrusions and disturbance, invasive and problematic species, pollution, and climate change is unique to each </w:t>
      </w:r>
      <w:r w:rsidR="007002FA">
        <w:rPr>
          <w:rFonts w:asciiTheme="minorHAnsi" w:eastAsia="Times New Roman" w:hAnsiTheme="minorHAnsi" w:cstheme="minorHAnsi"/>
          <w:sz w:val="24"/>
          <w:szCs w:val="24"/>
        </w:rPr>
        <w:t>location</w:t>
      </w:r>
      <w:r w:rsidR="007B2F93">
        <w:rPr>
          <w:rFonts w:asciiTheme="minorHAnsi" w:eastAsia="Times New Roman" w:hAnsiTheme="minorHAnsi" w:cstheme="minorHAnsi"/>
          <w:sz w:val="24"/>
          <w:szCs w:val="24"/>
        </w:rPr>
        <w:t xml:space="preserve"> (See Appendix D)</w:t>
      </w:r>
      <w:r w:rsidRPr="00F346FA">
        <w:rPr>
          <w:rFonts w:asciiTheme="minorHAnsi" w:eastAsia="Times New Roman" w:hAnsiTheme="minorHAnsi" w:cstheme="minorHAnsi"/>
          <w:sz w:val="24"/>
          <w:szCs w:val="24"/>
        </w:rPr>
        <w:t xml:space="preserve">. Examples of local and regional threats include </w:t>
      </w:r>
      <w:r w:rsidRPr="00F346FA">
        <w:rPr>
          <w:rFonts w:asciiTheme="minorHAnsi" w:hAnsiTheme="minorHAnsi" w:cstheme="minorHAnsi"/>
          <w:sz w:val="24"/>
          <w:szCs w:val="24"/>
        </w:rPr>
        <w:t xml:space="preserve">slow development that </w:t>
      </w:r>
      <w:r w:rsidR="00903B7D">
        <w:rPr>
          <w:rFonts w:asciiTheme="minorHAnsi" w:hAnsiTheme="minorHAnsi" w:cstheme="minorHAnsi"/>
          <w:sz w:val="24"/>
          <w:szCs w:val="24"/>
        </w:rPr>
        <w:t>is allowed by current</w:t>
      </w:r>
      <w:r w:rsidRPr="00F346FA">
        <w:rPr>
          <w:rFonts w:asciiTheme="minorHAnsi" w:hAnsiTheme="minorHAnsi" w:cstheme="minorHAnsi"/>
          <w:sz w:val="24"/>
          <w:szCs w:val="24"/>
        </w:rPr>
        <w:t xml:space="preserve"> zoning regulations but still fragments the land; a</w:t>
      </w:r>
      <w:r w:rsidR="00EB3089">
        <w:rPr>
          <w:rFonts w:asciiTheme="minorHAnsi" w:hAnsiTheme="minorHAnsi" w:cstheme="minorHAnsi"/>
          <w:sz w:val="24"/>
          <w:szCs w:val="24"/>
        </w:rPr>
        <w:t xml:space="preserve"> potential,</w:t>
      </w:r>
      <w:r w:rsidRPr="00F346FA">
        <w:rPr>
          <w:rFonts w:asciiTheme="minorHAnsi" w:hAnsiTheme="minorHAnsi" w:cstheme="minorHAnsi"/>
          <w:sz w:val="24"/>
          <w:szCs w:val="24"/>
        </w:rPr>
        <w:t xml:space="preserve"> un</w:t>
      </w:r>
      <w:r w:rsidR="007002FA">
        <w:rPr>
          <w:rFonts w:asciiTheme="minorHAnsi" w:hAnsiTheme="minorHAnsi" w:cstheme="minorHAnsi"/>
          <w:sz w:val="24"/>
          <w:szCs w:val="24"/>
        </w:rPr>
        <w:t>foreseen</w:t>
      </w:r>
      <w:r w:rsidRPr="00F346FA">
        <w:rPr>
          <w:rFonts w:asciiTheme="minorHAnsi" w:hAnsiTheme="minorHAnsi" w:cstheme="minorHAnsi"/>
          <w:sz w:val="24"/>
          <w:szCs w:val="24"/>
        </w:rPr>
        <w:t xml:space="preserve"> boom in mineral extraction efforts; neglect of land by departing and absentee landowners; and poor coordination with other land conservation entities. </w:t>
      </w:r>
      <w:r w:rsidRPr="00FF659F">
        <w:rPr>
          <w:rFonts w:asciiTheme="minorHAnsi" w:eastAsia="Times New Roman" w:hAnsiTheme="minorHAnsi" w:cstheme="minorHAnsi"/>
          <w:sz w:val="24"/>
          <w:szCs w:val="24"/>
        </w:rPr>
        <w:t xml:space="preserve">Many of these threats are difficult to plan for and require a responsive and flexible organization to meaningfully participate in </w:t>
      </w:r>
      <w:r w:rsidR="00AF2DDA" w:rsidRPr="00FF659F">
        <w:rPr>
          <w:rFonts w:asciiTheme="minorHAnsi" w:eastAsia="Times New Roman" w:hAnsiTheme="minorHAnsi" w:cstheme="minorHAnsi"/>
          <w:sz w:val="24"/>
          <w:szCs w:val="24"/>
        </w:rPr>
        <w:t>conservation efforts</w:t>
      </w:r>
      <w:r w:rsidRPr="00FF659F">
        <w:rPr>
          <w:rFonts w:asciiTheme="minorHAnsi" w:eastAsia="Times New Roman" w:hAnsiTheme="minorHAnsi" w:cstheme="minorHAnsi"/>
          <w:sz w:val="24"/>
          <w:szCs w:val="24"/>
        </w:rPr>
        <w:t xml:space="preserve"> that can preserve wildlife habitat, </w:t>
      </w:r>
      <w:r w:rsidR="007002FA" w:rsidRPr="00FF659F">
        <w:rPr>
          <w:rFonts w:asciiTheme="minorHAnsi" w:eastAsia="Times New Roman" w:hAnsiTheme="minorHAnsi" w:cstheme="minorHAnsi"/>
          <w:sz w:val="24"/>
          <w:szCs w:val="24"/>
        </w:rPr>
        <w:t xml:space="preserve">night sky, </w:t>
      </w:r>
      <w:r w:rsidR="00EB3089" w:rsidRPr="00FF659F">
        <w:rPr>
          <w:rFonts w:asciiTheme="minorHAnsi" w:eastAsia="Times New Roman" w:hAnsiTheme="minorHAnsi" w:cstheme="minorHAnsi"/>
          <w:sz w:val="24"/>
          <w:szCs w:val="24"/>
        </w:rPr>
        <w:t xml:space="preserve">scenic </w:t>
      </w:r>
      <w:r w:rsidR="0009438F" w:rsidRPr="00FF659F">
        <w:rPr>
          <w:rFonts w:asciiTheme="minorHAnsi" w:eastAsia="Times New Roman" w:hAnsiTheme="minorHAnsi" w:cstheme="minorHAnsi"/>
          <w:sz w:val="24"/>
          <w:szCs w:val="24"/>
        </w:rPr>
        <w:t>views</w:t>
      </w:r>
      <w:r w:rsidR="00EB3089" w:rsidRPr="00FF659F">
        <w:rPr>
          <w:rFonts w:asciiTheme="minorHAnsi" w:eastAsia="Times New Roman" w:hAnsiTheme="minorHAnsi" w:cstheme="minorHAnsi"/>
          <w:sz w:val="24"/>
          <w:szCs w:val="24"/>
        </w:rPr>
        <w:t xml:space="preserve">, </w:t>
      </w:r>
      <w:r w:rsidR="007002FA" w:rsidRPr="00FF659F">
        <w:rPr>
          <w:rFonts w:asciiTheme="minorHAnsi" w:eastAsia="Times New Roman" w:hAnsiTheme="minorHAnsi" w:cstheme="minorHAnsi"/>
          <w:sz w:val="24"/>
          <w:szCs w:val="24"/>
        </w:rPr>
        <w:t xml:space="preserve">clean water resources, working lands, </w:t>
      </w:r>
      <w:r w:rsidRPr="00FF659F">
        <w:rPr>
          <w:rFonts w:asciiTheme="minorHAnsi" w:eastAsia="Times New Roman" w:hAnsiTheme="minorHAnsi" w:cstheme="minorHAnsi"/>
          <w:sz w:val="24"/>
          <w:szCs w:val="24"/>
        </w:rPr>
        <w:t xml:space="preserve">cultural resources, and recreation lands before they are compromised. </w:t>
      </w:r>
      <w:r w:rsidR="001D3617" w:rsidRPr="00FF659F">
        <w:rPr>
          <w:rFonts w:asciiTheme="minorHAnsi" w:eastAsia="Times New Roman" w:hAnsiTheme="minorHAnsi" w:cstheme="minorHAnsi"/>
          <w:sz w:val="24"/>
          <w:szCs w:val="24"/>
        </w:rPr>
        <w:t xml:space="preserve"> </w:t>
      </w:r>
    </w:p>
    <w:p w14:paraId="2FC10B00" w14:textId="6ED235FF" w:rsidR="00AB4832" w:rsidRPr="00F346FA" w:rsidRDefault="007002FA" w:rsidP="009D0DFE">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Threat</w:t>
      </w:r>
      <w:r w:rsidR="00EB3089">
        <w:rPr>
          <w:rFonts w:asciiTheme="minorHAnsi" w:eastAsia="Times New Roman" w:hAnsiTheme="minorHAnsi" w:cstheme="minorHAnsi"/>
          <w:sz w:val="24"/>
          <w:szCs w:val="24"/>
        </w:rPr>
        <w:t>s</w:t>
      </w:r>
      <w:r>
        <w:rPr>
          <w:rFonts w:asciiTheme="minorHAnsi" w:eastAsia="Times New Roman" w:hAnsiTheme="minorHAnsi" w:cstheme="minorHAnsi"/>
          <w:sz w:val="24"/>
          <w:szCs w:val="24"/>
        </w:rPr>
        <w:t xml:space="preserve"> are often related to a particular area. Problems of low level urban growth under the radar of the County Sustainable Land Development Code are probably most prominent in the Santa Fe, Tesuque, and </w:t>
      </w:r>
      <w:proofErr w:type="spellStart"/>
      <w:r>
        <w:rPr>
          <w:rFonts w:asciiTheme="minorHAnsi" w:eastAsia="Times New Roman" w:hAnsiTheme="minorHAnsi" w:cstheme="minorHAnsi"/>
          <w:sz w:val="24"/>
          <w:szCs w:val="24"/>
        </w:rPr>
        <w:t>Glorieta</w:t>
      </w:r>
      <w:proofErr w:type="spellEnd"/>
      <w:r>
        <w:rPr>
          <w:rFonts w:asciiTheme="minorHAnsi" w:eastAsia="Times New Roman" w:hAnsiTheme="minorHAnsi" w:cstheme="minorHAnsi"/>
          <w:sz w:val="24"/>
          <w:szCs w:val="24"/>
        </w:rPr>
        <w:t xml:space="preserve"> areas. Land disturbance from potential future mineral extraction would mostly affect the Galisteo Basin. Land fragmentation due to development and neglect of the land due to departing and absentee landowners would be felt most in the Galisteo Basin, Pecos River Valley, and in the Las Vegas area. </w:t>
      </w:r>
    </w:p>
    <w:p w14:paraId="107C393F" w14:textId="3AAE11A6" w:rsidR="00AB4832" w:rsidRPr="005044BF" w:rsidRDefault="00AB4832">
      <w:pPr>
        <w:spacing w:line="240" w:lineRule="auto"/>
        <w:rPr>
          <w:rFonts w:asciiTheme="minorHAnsi" w:eastAsia="Times New Roman" w:hAnsiTheme="minorHAnsi" w:cstheme="minorHAnsi"/>
          <w:sz w:val="24"/>
          <w:szCs w:val="24"/>
        </w:rPr>
      </w:pPr>
      <w:r w:rsidRPr="00FF659F">
        <w:rPr>
          <w:rFonts w:asciiTheme="minorHAnsi" w:eastAsia="Times New Roman" w:hAnsiTheme="minorHAnsi" w:cstheme="minorHAnsi"/>
          <w:sz w:val="24"/>
          <w:szCs w:val="24"/>
        </w:rPr>
        <w:t>Climate change is real</w:t>
      </w:r>
      <w:r w:rsidR="00EB3089" w:rsidRPr="00FF659F">
        <w:rPr>
          <w:rFonts w:asciiTheme="minorHAnsi" w:eastAsia="Times New Roman" w:hAnsiTheme="minorHAnsi" w:cstheme="minorHAnsi"/>
          <w:sz w:val="24"/>
          <w:szCs w:val="24"/>
        </w:rPr>
        <w:t xml:space="preserve"> and</w:t>
      </w:r>
      <w:r w:rsidRPr="00FF659F">
        <w:rPr>
          <w:rFonts w:asciiTheme="minorHAnsi" w:eastAsia="Times New Roman" w:hAnsiTheme="minorHAnsi" w:cstheme="minorHAnsi"/>
          <w:sz w:val="24"/>
          <w:szCs w:val="24"/>
        </w:rPr>
        <w:t xml:space="preserve"> </w:t>
      </w:r>
      <w:r w:rsidR="00EB3089" w:rsidRPr="00FF659F">
        <w:rPr>
          <w:rFonts w:asciiTheme="minorHAnsi" w:eastAsia="Times New Roman" w:hAnsiTheme="minorHAnsi" w:cstheme="minorHAnsi"/>
          <w:sz w:val="24"/>
          <w:szCs w:val="24"/>
        </w:rPr>
        <w:t xml:space="preserve">it </w:t>
      </w:r>
      <w:r w:rsidRPr="00FF659F">
        <w:rPr>
          <w:rFonts w:asciiTheme="minorHAnsi" w:eastAsia="Times New Roman" w:hAnsiTheme="minorHAnsi" w:cstheme="minorHAnsi"/>
          <w:sz w:val="24"/>
          <w:szCs w:val="24"/>
        </w:rPr>
        <w:t>exhibits predictable long-range consequences</w:t>
      </w:r>
      <w:r w:rsidR="00EB3089" w:rsidRPr="00FF659F">
        <w:rPr>
          <w:rFonts w:asciiTheme="minorHAnsi" w:eastAsia="Times New Roman" w:hAnsiTheme="minorHAnsi" w:cstheme="minorHAnsi"/>
          <w:sz w:val="24"/>
          <w:szCs w:val="24"/>
        </w:rPr>
        <w:t>. It also</w:t>
      </w:r>
      <w:r w:rsidRPr="00FF659F">
        <w:rPr>
          <w:rFonts w:asciiTheme="minorHAnsi" w:eastAsia="Times New Roman" w:hAnsiTheme="minorHAnsi" w:cstheme="minorHAnsi"/>
          <w:sz w:val="24"/>
          <w:szCs w:val="24"/>
        </w:rPr>
        <w:t xml:space="preserve"> presents land trusts, including SFCT, a major opportunity to </w:t>
      </w:r>
      <w:r w:rsidR="00DF0AFD" w:rsidRPr="00FF659F">
        <w:rPr>
          <w:rFonts w:asciiTheme="minorHAnsi" w:eastAsia="Times New Roman" w:hAnsiTheme="minorHAnsi" w:cstheme="minorHAnsi"/>
          <w:sz w:val="24"/>
          <w:szCs w:val="24"/>
        </w:rPr>
        <w:t xml:space="preserve">promote land conservation </w:t>
      </w:r>
      <w:r w:rsidRPr="00FF659F">
        <w:rPr>
          <w:rFonts w:asciiTheme="minorHAnsi" w:eastAsia="Times New Roman" w:hAnsiTheme="minorHAnsi" w:cstheme="minorHAnsi"/>
          <w:sz w:val="24"/>
          <w:szCs w:val="24"/>
        </w:rPr>
        <w:t>as a vital strategy to contribute to good carbon stewardship.</w:t>
      </w:r>
      <w:r w:rsidR="00EE491B" w:rsidRPr="008249B9">
        <w:rPr>
          <w:rFonts w:asciiTheme="minorHAnsi" w:eastAsia="Times New Roman" w:hAnsiTheme="minorHAnsi" w:cstheme="minorHAnsi"/>
          <w:sz w:val="24"/>
          <w:szCs w:val="24"/>
        </w:rPr>
        <w:t xml:space="preserve"> </w:t>
      </w:r>
      <w:r w:rsidRPr="008249B9">
        <w:rPr>
          <w:rFonts w:asciiTheme="minorHAnsi" w:eastAsia="Times New Roman" w:hAnsiTheme="minorHAnsi" w:cstheme="minorHAnsi"/>
          <w:sz w:val="24"/>
          <w:szCs w:val="24"/>
        </w:rPr>
        <w:t>SFCT</w:t>
      </w:r>
      <w:r w:rsidRPr="00F346FA">
        <w:rPr>
          <w:rFonts w:asciiTheme="minorHAnsi" w:eastAsia="Times New Roman" w:hAnsiTheme="minorHAnsi" w:cstheme="minorHAnsi"/>
          <w:sz w:val="24"/>
          <w:szCs w:val="24"/>
        </w:rPr>
        <w:t xml:space="preserve"> can help educate the public </w:t>
      </w:r>
      <w:r w:rsidR="00EB3089">
        <w:rPr>
          <w:rFonts w:asciiTheme="minorHAnsi" w:eastAsia="Times New Roman" w:hAnsiTheme="minorHAnsi" w:cstheme="minorHAnsi"/>
          <w:sz w:val="24"/>
          <w:szCs w:val="24"/>
        </w:rPr>
        <w:t xml:space="preserve">about benefits of carbon stewardship through land conservation, such as </w:t>
      </w:r>
      <w:r w:rsidR="00EB3089" w:rsidRPr="00F346FA">
        <w:rPr>
          <w:rFonts w:asciiTheme="minorHAnsi" w:eastAsia="Times New Roman" w:hAnsiTheme="minorHAnsi" w:cstheme="minorHAnsi"/>
          <w:sz w:val="24"/>
          <w:szCs w:val="24"/>
        </w:rPr>
        <w:t xml:space="preserve">ecosystem resiliency, community well-being, </w:t>
      </w:r>
      <w:r w:rsidR="00EB3089">
        <w:rPr>
          <w:rFonts w:asciiTheme="minorHAnsi" w:eastAsia="Times New Roman" w:hAnsiTheme="minorHAnsi" w:cstheme="minorHAnsi"/>
          <w:sz w:val="24"/>
          <w:szCs w:val="24"/>
        </w:rPr>
        <w:t>climate</w:t>
      </w:r>
      <w:r w:rsidR="00EB3089" w:rsidRPr="00F346FA">
        <w:rPr>
          <w:rFonts w:asciiTheme="minorHAnsi" w:eastAsia="Times New Roman" w:hAnsiTheme="minorHAnsi" w:cstheme="minorHAnsi"/>
          <w:sz w:val="24"/>
          <w:szCs w:val="24"/>
        </w:rPr>
        <w:t xml:space="preserve"> adaptation options, and the security of </w:t>
      </w:r>
      <w:r w:rsidR="00EB3089">
        <w:rPr>
          <w:rFonts w:asciiTheme="minorHAnsi" w:eastAsia="Times New Roman" w:hAnsiTheme="minorHAnsi" w:cstheme="minorHAnsi"/>
          <w:sz w:val="24"/>
          <w:szCs w:val="24"/>
        </w:rPr>
        <w:t xml:space="preserve">preserved </w:t>
      </w:r>
      <w:r w:rsidR="00EB3089" w:rsidRPr="00F346FA">
        <w:rPr>
          <w:rFonts w:asciiTheme="minorHAnsi" w:eastAsia="Times New Roman" w:hAnsiTheme="minorHAnsi" w:cstheme="minorHAnsi"/>
          <w:sz w:val="24"/>
          <w:szCs w:val="24"/>
        </w:rPr>
        <w:t>ecosystem services</w:t>
      </w:r>
      <w:r w:rsidR="00EB3089">
        <w:rPr>
          <w:rFonts w:asciiTheme="minorHAnsi" w:eastAsia="Times New Roman" w:hAnsiTheme="minorHAnsi" w:cstheme="minorHAnsi"/>
          <w:sz w:val="24"/>
          <w:szCs w:val="24"/>
        </w:rPr>
        <w:t xml:space="preserve">. In turn, members of the public </w:t>
      </w:r>
      <w:r w:rsidRPr="00F346FA">
        <w:rPr>
          <w:rFonts w:asciiTheme="minorHAnsi" w:eastAsia="Times New Roman" w:hAnsiTheme="minorHAnsi" w:cstheme="minorHAnsi"/>
          <w:sz w:val="24"/>
          <w:szCs w:val="24"/>
        </w:rPr>
        <w:t xml:space="preserve">may increase </w:t>
      </w:r>
      <w:r w:rsidR="00EB3089">
        <w:rPr>
          <w:rFonts w:asciiTheme="minorHAnsi" w:eastAsia="Times New Roman" w:hAnsiTheme="minorHAnsi" w:cstheme="minorHAnsi"/>
          <w:sz w:val="24"/>
          <w:szCs w:val="24"/>
        </w:rPr>
        <w:t>their</w:t>
      </w:r>
      <w:r w:rsidRPr="00F346FA">
        <w:rPr>
          <w:rFonts w:asciiTheme="minorHAnsi" w:eastAsia="Times New Roman" w:hAnsiTheme="minorHAnsi" w:cstheme="minorHAnsi"/>
          <w:sz w:val="24"/>
          <w:szCs w:val="24"/>
        </w:rPr>
        <w:t xml:space="preserve"> support for the long-term protection of lands, especially those with intact ecosystems and the potential to preserve traditional land use practices and expand public education and recreation opportunities.</w:t>
      </w:r>
    </w:p>
    <w:p w14:paraId="69861D2E" w14:textId="66BDF754" w:rsidR="00AB4832" w:rsidRPr="001D3617" w:rsidRDefault="0009438F">
      <w:pPr>
        <w:spacing w:line="240" w:lineRule="auto"/>
        <w:rPr>
          <w:rFonts w:asciiTheme="minorHAnsi" w:hAnsiTheme="minorHAnsi" w:cstheme="minorHAnsi"/>
          <w:color w:val="FF0000"/>
          <w:sz w:val="24"/>
          <w:szCs w:val="24"/>
        </w:rPr>
      </w:pPr>
      <w:r>
        <w:rPr>
          <w:rFonts w:asciiTheme="minorHAnsi" w:hAnsiTheme="minorHAnsi" w:cstheme="minorHAnsi"/>
          <w:sz w:val="24"/>
          <w:szCs w:val="24"/>
        </w:rPr>
        <w:t>Conservation opportunities</w:t>
      </w:r>
      <w:r w:rsidR="00EB3089">
        <w:rPr>
          <w:rFonts w:asciiTheme="minorHAnsi" w:hAnsiTheme="minorHAnsi" w:cstheme="minorHAnsi"/>
          <w:sz w:val="24"/>
          <w:szCs w:val="24"/>
        </w:rPr>
        <w:t xml:space="preserve"> </w:t>
      </w:r>
      <w:r w:rsidR="00AB4832" w:rsidRPr="00F346FA">
        <w:rPr>
          <w:rFonts w:asciiTheme="minorHAnsi" w:hAnsiTheme="minorHAnsi" w:cstheme="minorHAnsi"/>
          <w:sz w:val="24"/>
          <w:szCs w:val="24"/>
        </w:rPr>
        <w:t>that may stem from threats or changes in land use include</w:t>
      </w:r>
      <w:r w:rsidR="008D47C9">
        <w:rPr>
          <w:rFonts w:asciiTheme="minorHAnsi" w:hAnsiTheme="minorHAnsi" w:cstheme="minorHAnsi"/>
          <w:sz w:val="24"/>
          <w:szCs w:val="24"/>
        </w:rPr>
        <w:t>:</w:t>
      </w:r>
      <w:r w:rsidR="00AB4832" w:rsidRPr="00F346FA">
        <w:rPr>
          <w:rFonts w:asciiTheme="minorHAnsi" w:hAnsiTheme="minorHAnsi" w:cstheme="minorHAnsi"/>
          <w:sz w:val="24"/>
          <w:szCs w:val="24"/>
        </w:rPr>
        <w:t xml:space="preserve"> the anticipated growing acreage of working lands available for conservation </w:t>
      </w:r>
      <w:r w:rsidR="00370F21">
        <w:rPr>
          <w:rFonts w:asciiTheme="minorHAnsi" w:hAnsiTheme="minorHAnsi" w:cstheme="minorHAnsi"/>
          <w:sz w:val="24"/>
          <w:szCs w:val="24"/>
        </w:rPr>
        <w:t>due to</w:t>
      </w:r>
      <w:r w:rsidR="00AB4832" w:rsidRPr="00F346FA">
        <w:rPr>
          <w:rFonts w:asciiTheme="minorHAnsi" w:hAnsiTheme="minorHAnsi" w:cstheme="minorHAnsi"/>
          <w:sz w:val="24"/>
          <w:szCs w:val="24"/>
        </w:rPr>
        <w:t xml:space="preserve"> landowner succession; potential for increased collaboration between land trusts, local and federal government agencies and concerned private landowners; and an increase in public response to potential threats and crises. </w:t>
      </w:r>
      <w:r w:rsidR="00A20877" w:rsidRPr="00FF659F">
        <w:rPr>
          <w:rFonts w:asciiTheme="minorHAnsi" w:hAnsiTheme="minorHAnsi" w:cstheme="minorHAnsi"/>
          <w:sz w:val="24"/>
          <w:szCs w:val="24"/>
        </w:rPr>
        <w:t>For example, o</w:t>
      </w:r>
      <w:r w:rsidR="00EB3089" w:rsidRPr="00FF659F">
        <w:rPr>
          <w:rFonts w:asciiTheme="minorHAnsi" w:hAnsiTheme="minorHAnsi" w:cstheme="minorHAnsi"/>
          <w:sz w:val="24"/>
          <w:szCs w:val="24"/>
        </w:rPr>
        <w:t xml:space="preserve">pportunities may exist </w:t>
      </w:r>
      <w:r w:rsidR="00A20877" w:rsidRPr="00FF659F">
        <w:rPr>
          <w:rFonts w:asciiTheme="minorHAnsi" w:hAnsiTheme="minorHAnsi" w:cstheme="minorHAnsi"/>
          <w:sz w:val="24"/>
          <w:szCs w:val="24"/>
        </w:rPr>
        <w:t>to harness public support for</w:t>
      </w:r>
      <w:r w:rsidR="00EB3089" w:rsidRPr="00FF659F">
        <w:rPr>
          <w:rFonts w:asciiTheme="minorHAnsi" w:hAnsiTheme="minorHAnsi" w:cstheme="minorHAnsi"/>
          <w:sz w:val="24"/>
          <w:szCs w:val="24"/>
        </w:rPr>
        <w:t xml:space="preserve"> </w:t>
      </w:r>
      <w:r w:rsidRPr="00FF659F">
        <w:rPr>
          <w:rFonts w:asciiTheme="minorHAnsi" w:hAnsiTheme="minorHAnsi" w:cstheme="minorHAnsi"/>
          <w:sz w:val="24"/>
          <w:szCs w:val="24"/>
        </w:rPr>
        <w:t xml:space="preserve">projects that safeguard the ability of species to migrate in response to climate change, including </w:t>
      </w:r>
      <w:r w:rsidR="007B3C8F" w:rsidRPr="00FF659F">
        <w:rPr>
          <w:rFonts w:asciiTheme="minorHAnsi" w:hAnsiTheme="minorHAnsi" w:cstheme="minorHAnsi"/>
          <w:sz w:val="24"/>
          <w:szCs w:val="24"/>
        </w:rPr>
        <w:t xml:space="preserve">projects that </w:t>
      </w:r>
      <w:r w:rsidR="00A20877" w:rsidRPr="00FF659F">
        <w:rPr>
          <w:rFonts w:asciiTheme="minorHAnsi" w:hAnsiTheme="minorHAnsi" w:cstheme="minorHAnsi"/>
          <w:sz w:val="24"/>
          <w:szCs w:val="24"/>
        </w:rPr>
        <w:t>expand and connect</w:t>
      </w:r>
      <w:r w:rsidR="007B3C8F" w:rsidRPr="00FF659F">
        <w:rPr>
          <w:rFonts w:asciiTheme="minorHAnsi" w:hAnsiTheme="minorHAnsi" w:cstheme="minorHAnsi"/>
          <w:sz w:val="24"/>
          <w:szCs w:val="24"/>
        </w:rPr>
        <w:t xml:space="preserve"> </w:t>
      </w:r>
      <w:r w:rsidR="00A20877" w:rsidRPr="00FF659F">
        <w:rPr>
          <w:rFonts w:asciiTheme="minorHAnsi" w:hAnsiTheme="minorHAnsi" w:cstheme="minorHAnsi"/>
          <w:sz w:val="24"/>
          <w:szCs w:val="24"/>
        </w:rPr>
        <w:t>protected areas</w:t>
      </w:r>
      <w:r w:rsidR="00AB4832" w:rsidRPr="00FF659F">
        <w:rPr>
          <w:rFonts w:asciiTheme="minorHAnsi" w:hAnsiTheme="minorHAnsi" w:cstheme="minorHAnsi"/>
          <w:sz w:val="24"/>
          <w:szCs w:val="24"/>
        </w:rPr>
        <w:t>.</w:t>
      </w:r>
      <w:r w:rsidR="00EE491B" w:rsidRPr="00FF659F">
        <w:rPr>
          <w:rFonts w:asciiTheme="minorHAnsi" w:hAnsiTheme="minorHAnsi" w:cstheme="minorHAnsi"/>
          <w:sz w:val="24"/>
          <w:szCs w:val="24"/>
        </w:rPr>
        <w:t xml:space="preserve"> </w:t>
      </w:r>
      <w:r w:rsidR="00141C74" w:rsidRPr="008249B9">
        <w:rPr>
          <w:rFonts w:asciiTheme="minorHAnsi" w:hAnsiTheme="minorHAnsi" w:cstheme="minorHAnsi"/>
          <w:sz w:val="24"/>
          <w:szCs w:val="24"/>
        </w:rPr>
        <w:t>Other current opportunities for conservation may exist in the regionally growing interest in connective trail networks to and through undeveloped land, a growing interest in astronomy requiring clear night skies, a</w:t>
      </w:r>
      <w:r w:rsidR="00141C74" w:rsidRPr="008A4C77">
        <w:rPr>
          <w:rFonts w:asciiTheme="minorHAnsi" w:hAnsiTheme="minorHAnsi" w:cstheme="minorHAnsi"/>
          <w:sz w:val="24"/>
          <w:szCs w:val="24"/>
        </w:rPr>
        <w:t xml:space="preserve"> healthy regional economy of agricultural food producers, </w:t>
      </w:r>
      <w:r w:rsidR="00141C74" w:rsidRPr="008249B9">
        <w:rPr>
          <w:rFonts w:asciiTheme="minorHAnsi" w:hAnsiTheme="minorHAnsi" w:cstheme="minorHAnsi"/>
          <w:sz w:val="24"/>
          <w:szCs w:val="24"/>
        </w:rPr>
        <w:t xml:space="preserve">and a continued presence of an affluent segment of the regional population. </w:t>
      </w:r>
      <w:r w:rsidR="00141C74" w:rsidRPr="00FF659F">
        <w:rPr>
          <w:rFonts w:asciiTheme="minorHAnsi" w:hAnsiTheme="minorHAnsi" w:cstheme="minorHAnsi"/>
          <w:sz w:val="24"/>
          <w:szCs w:val="24"/>
        </w:rPr>
        <w:t xml:space="preserve">Furthermore, </w:t>
      </w:r>
      <w:r w:rsidR="00AB4832" w:rsidRPr="00FF659F">
        <w:rPr>
          <w:rFonts w:asciiTheme="minorHAnsi" w:hAnsiTheme="minorHAnsi" w:cstheme="minorHAnsi"/>
          <w:sz w:val="24"/>
          <w:szCs w:val="24"/>
        </w:rPr>
        <w:t xml:space="preserve">SFCT </w:t>
      </w:r>
      <w:r w:rsidR="00036296" w:rsidRPr="00FF659F">
        <w:rPr>
          <w:rFonts w:asciiTheme="minorHAnsi" w:hAnsiTheme="minorHAnsi" w:cstheme="minorHAnsi"/>
          <w:sz w:val="24"/>
          <w:szCs w:val="24"/>
        </w:rPr>
        <w:t xml:space="preserve">has the opportunity </w:t>
      </w:r>
      <w:r w:rsidR="00084073" w:rsidRPr="00FF659F">
        <w:rPr>
          <w:rFonts w:asciiTheme="minorHAnsi" w:hAnsiTheme="minorHAnsi" w:cstheme="minorHAnsi"/>
          <w:sz w:val="24"/>
          <w:szCs w:val="24"/>
        </w:rPr>
        <w:t xml:space="preserve">use its fee </w:t>
      </w:r>
      <w:r w:rsidR="00084073" w:rsidRPr="00FF659F">
        <w:rPr>
          <w:rFonts w:asciiTheme="minorHAnsi" w:hAnsiTheme="minorHAnsi" w:cstheme="minorHAnsi"/>
          <w:sz w:val="24"/>
          <w:szCs w:val="24"/>
        </w:rPr>
        <w:lastRenderedPageBreak/>
        <w:t xml:space="preserve">properties to demonstrate land management techniques that </w:t>
      </w:r>
      <w:r w:rsidR="00AB4832" w:rsidRPr="00FF659F">
        <w:rPr>
          <w:rFonts w:asciiTheme="minorHAnsi" w:hAnsiTheme="minorHAnsi" w:cstheme="minorHAnsi"/>
          <w:sz w:val="24"/>
          <w:szCs w:val="24"/>
        </w:rPr>
        <w:t>improv</w:t>
      </w:r>
      <w:r w:rsidR="00084073" w:rsidRPr="00FF659F">
        <w:rPr>
          <w:rFonts w:asciiTheme="minorHAnsi" w:hAnsiTheme="minorHAnsi" w:cstheme="minorHAnsi"/>
          <w:sz w:val="24"/>
          <w:szCs w:val="24"/>
        </w:rPr>
        <w:t>e</w:t>
      </w:r>
      <w:r w:rsidR="00AB4832" w:rsidRPr="00FF659F">
        <w:rPr>
          <w:rFonts w:asciiTheme="minorHAnsi" w:hAnsiTheme="minorHAnsi" w:cstheme="minorHAnsi"/>
          <w:sz w:val="24"/>
          <w:szCs w:val="24"/>
        </w:rPr>
        <w:t xml:space="preserve"> habitat quality </w:t>
      </w:r>
      <w:r w:rsidR="00084073" w:rsidRPr="00FF659F">
        <w:rPr>
          <w:rFonts w:asciiTheme="minorHAnsi" w:hAnsiTheme="minorHAnsi" w:cstheme="minorHAnsi"/>
          <w:sz w:val="24"/>
          <w:szCs w:val="24"/>
        </w:rPr>
        <w:t>and ecosystem health</w:t>
      </w:r>
      <w:r w:rsidRPr="00FF659F">
        <w:rPr>
          <w:rFonts w:asciiTheme="minorHAnsi" w:hAnsiTheme="minorHAnsi" w:cstheme="minorHAnsi"/>
          <w:sz w:val="24"/>
          <w:szCs w:val="24"/>
        </w:rPr>
        <w:t xml:space="preserve"> in the face of climate change</w:t>
      </w:r>
      <w:r w:rsidR="00AB4832" w:rsidRPr="00FF659F">
        <w:rPr>
          <w:rFonts w:asciiTheme="minorHAnsi" w:hAnsiTheme="minorHAnsi" w:cstheme="minorHAnsi"/>
          <w:sz w:val="24"/>
          <w:szCs w:val="24"/>
        </w:rPr>
        <w:t>.</w:t>
      </w:r>
      <w:r w:rsidR="001D3617" w:rsidRPr="008249B9">
        <w:rPr>
          <w:rFonts w:asciiTheme="minorHAnsi" w:hAnsiTheme="minorHAnsi" w:cstheme="minorHAnsi"/>
          <w:sz w:val="24"/>
          <w:szCs w:val="24"/>
        </w:rPr>
        <w:t xml:space="preserve"> </w:t>
      </w:r>
    </w:p>
    <w:p w14:paraId="001C395B" w14:textId="73C09EA9" w:rsidR="00F346FA" w:rsidRPr="00A3783A" w:rsidRDefault="00BE6CBD" w:rsidP="00FF659F">
      <w:pPr>
        <w:pStyle w:val="Heading2"/>
        <w:numPr>
          <w:ilvl w:val="0"/>
          <w:numId w:val="0"/>
        </w:numPr>
        <w:spacing w:line="240" w:lineRule="auto"/>
        <w:ind w:left="576" w:hanging="576"/>
        <w:rPr>
          <w:rFonts w:asciiTheme="minorHAnsi" w:hAnsiTheme="minorHAnsi" w:cstheme="minorHAnsi"/>
          <w:sz w:val="24"/>
          <w:szCs w:val="24"/>
        </w:rPr>
      </w:pPr>
      <w:bookmarkStart w:id="19" w:name="_Toc104996563"/>
      <w:r w:rsidRPr="005044BF">
        <w:rPr>
          <w:rFonts w:asciiTheme="minorHAnsi" w:hAnsiTheme="minorHAnsi" w:cstheme="minorHAnsi"/>
          <w:sz w:val="24"/>
          <w:szCs w:val="24"/>
        </w:rPr>
        <w:t>5</w:t>
      </w:r>
      <w:r w:rsidR="00F346FA" w:rsidRPr="00EE491B">
        <w:rPr>
          <w:rFonts w:asciiTheme="minorHAnsi" w:hAnsiTheme="minorHAnsi" w:cstheme="minorHAnsi"/>
          <w:b w:val="0"/>
          <w:sz w:val="24"/>
          <w:szCs w:val="24"/>
        </w:rPr>
        <w:t>.</w:t>
      </w:r>
      <w:r w:rsidR="00141C74">
        <w:rPr>
          <w:rFonts w:asciiTheme="minorHAnsi" w:hAnsiTheme="minorHAnsi" w:cstheme="minorHAnsi"/>
          <w:sz w:val="24"/>
          <w:szCs w:val="24"/>
        </w:rPr>
        <w:t>4</w:t>
      </w:r>
      <w:r w:rsidR="00F346FA" w:rsidRPr="00A3783A">
        <w:rPr>
          <w:rFonts w:asciiTheme="minorHAnsi" w:hAnsiTheme="minorHAnsi" w:cstheme="minorHAnsi"/>
          <w:sz w:val="24"/>
          <w:szCs w:val="24"/>
        </w:rPr>
        <w:t xml:space="preserve"> SFCT Service Area Ecoregions</w:t>
      </w:r>
      <w:bookmarkEnd w:id="19"/>
    </w:p>
    <w:p w14:paraId="54A513B3" w14:textId="43BCAAE8" w:rsidR="00B52F71" w:rsidRDefault="00F346FA" w:rsidP="003A49D5">
      <w:pPr>
        <w:spacing w:after="0" w:line="240" w:lineRule="auto"/>
        <w:contextualSpacing/>
        <w:rPr>
          <w:rFonts w:asciiTheme="minorHAnsi" w:hAnsiTheme="minorHAnsi" w:cstheme="minorHAnsi"/>
          <w:sz w:val="24"/>
          <w:szCs w:val="24"/>
        </w:rPr>
      </w:pPr>
      <w:r w:rsidRPr="00F346FA">
        <w:rPr>
          <w:rFonts w:asciiTheme="minorHAnsi" w:hAnsiTheme="minorHAnsi" w:cstheme="minorHAnsi"/>
          <w:sz w:val="24"/>
          <w:szCs w:val="24"/>
        </w:rPr>
        <w:t>SFCT</w:t>
      </w:r>
      <w:r w:rsidR="00A57538">
        <w:rPr>
          <w:rFonts w:asciiTheme="minorHAnsi" w:hAnsiTheme="minorHAnsi" w:cstheme="minorHAnsi"/>
          <w:sz w:val="24"/>
          <w:szCs w:val="24"/>
        </w:rPr>
        <w:t>’s</w:t>
      </w:r>
      <w:r w:rsidRPr="00F346FA">
        <w:rPr>
          <w:rFonts w:asciiTheme="minorHAnsi" w:hAnsiTheme="minorHAnsi" w:cstheme="minorHAnsi"/>
          <w:sz w:val="24"/>
          <w:szCs w:val="24"/>
        </w:rPr>
        <w:t xml:space="preserve"> service area in northern New Mexico encompasses lands within four ecoregions: Rocky Mountains, Arizona/New Mexico Mountains, Arizona/New Mexico Plateau, and Southwestern Tablelands</w:t>
      </w:r>
      <w:r w:rsidR="007B2F93">
        <w:rPr>
          <w:rFonts w:asciiTheme="minorHAnsi" w:hAnsiTheme="minorHAnsi" w:cstheme="minorHAnsi"/>
          <w:sz w:val="24"/>
          <w:szCs w:val="24"/>
        </w:rPr>
        <w:t xml:space="preserve"> (See Appendix C)</w:t>
      </w:r>
      <w:r w:rsidRPr="00F346FA">
        <w:rPr>
          <w:rFonts w:asciiTheme="minorHAnsi" w:hAnsiTheme="minorHAnsi" w:cstheme="minorHAnsi"/>
          <w:sz w:val="24"/>
          <w:szCs w:val="24"/>
        </w:rPr>
        <w:t xml:space="preserve">. While SFCT has conservation easements </w:t>
      </w:r>
      <w:r w:rsidR="00084073">
        <w:rPr>
          <w:rFonts w:asciiTheme="minorHAnsi" w:hAnsiTheme="minorHAnsi" w:cstheme="minorHAnsi"/>
          <w:sz w:val="24"/>
          <w:szCs w:val="24"/>
        </w:rPr>
        <w:t>over</w:t>
      </w:r>
      <w:r w:rsidR="00084073" w:rsidRPr="00F346FA">
        <w:rPr>
          <w:rFonts w:asciiTheme="minorHAnsi" w:hAnsiTheme="minorHAnsi" w:cstheme="minorHAnsi"/>
          <w:sz w:val="24"/>
          <w:szCs w:val="24"/>
        </w:rPr>
        <w:t xml:space="preserve"> </w:t>
      </w:r>
      <w:r w:rsidRPr="00F346FA">
        <w:rPr>
          <w:rFonts w:asciiTheme="minorHAnsi" w:hAnsiTheme="minorHAnsi" w:cstheme="minorHAnsi"/>
          <w:sz w:val="24"/>
          <w:szCs w:val="24"/>
        </w:rPr>
        <w:t xml:space="preserve">a few parcels within the Rocky Mountains and Arizona/New Mexico </w:t>
      </w:r>
      <w:r w:rsidR="00B52F71">
        <w:rPr>
          <w:rFonts w:asciiTheme="minorHAnsi" w:hAnsiTheme="minorHAnsi" w:cstheme="minorHAnsi"/>
          <w:sz w:val="24"/>
          <w:szCs w:val="24"/>
        </w:rPr>
        <w:t xml:space="preserve">Mountains </w:t>
      </w:r>
      <w:r w:rsidRPr="00F346FA">
        <w:rPr>
          <w:rFonts w:asciiTheme="minorHAnsi" w:hAnsiTheme="minorHAnsi" w:cstheme="minorHAnsi"/>
          <w:sz w:val="24"/>
          <w:szCs w:val="24"/>
        </w:rPr>
        <w:t>Ecoregions, opportunities for large-scale conservation efforts are rare</w:t>
      </w:r>
      <w:r w:rsidR="00B52F71">
        <w:rPr>
          <w:rFonts w:asciiTheme="minorHAnsi" w:hAnsiTheme="minorHAnsi" w:cstheme="minorHAnsi"/>
          <w:sz w:val="24"/>
          <w:szCs w:val="24"/>
        </w:rPr>
        <w:t>, because much of the land in these ecoregions i</w:t>
      </w:r>
      <w:r w:rsidR="00A57538">
        <w:rPr>
          <w:rFonts w:asciiTheme="minorHAnsi" w:hAnsiTheme="minorHAnsi" w:cstheme="minorHAnsi"/>
          <w:sz w:val="24"/>
          <w:szCs w:val="24"/>
        </w:rPr>
        <w:t>s</w:t>
      </w:r>
      <w:r w:rsidR="00B52F71">
        <w:rPr>
          <w:rFonts w:asciiTheme="minorHAnsi" w:hAnsiTheme="minorHAnsi" w:cstheme="minorHAnsi"/>
          <w:sz w:val="24"/>
          <w:szCs w:val="24"/>
        </w:rPr>
        <w:t xml:space="preserve"> under federal management (e.g., US Forest Service, BLM, or BIA)</w:t>
      </w:r>
      <w:r w:rsidRPr="00F346FA">
        <w:rPr>
          <w:rFonts w:asciiTheme="minorHAnsi" w:hAnsiTheme="minorHAnsi" w:cstheme="minorHAnsi"/>
          <w:sz w:val="24"/>
          <w:szCs w:val="24"/>
        </w:rPr>
        <w:t>.</w:t>
      </w:r>
      <w:r w:rsidR="00B52F71">
        <w:rPr>
          <w:rFonts w:asciiTheme="minorHAnsi" w:hAnsiTheme="minorHAnsi" w:cstheme="minorHAnsi"/>
          <w:sz w:val="24"/>
          <w:szCs w:val="24"/>
        </w:rPr>
        <w:t xml:space="preserve"> SFCT’s role in these ecoregions should focus on creating connective corridors and protecting private lands that enhance federal land protection.</w:t>
      </w:r>
      <w:r w:rsidR="00EE491B">
        <w:rPr>
          <w:rFonts w:asciiTheme="minorHAnsi" w:hAnsiTheme="minorHAnsi" w:cstheme="minorHAnsi"/>
          <w:sz w:val="24"/>
          <w:szCs w:val="24"/>
        </w:rPr>
        <w:t xml:space="preserve"> </w:t>
      </w:r>
    </w:p>
    <w:p w14:paraId="3AF06FB7" w14:textId="77777777" w:rsidR="001D3617" w:rsidRDefault="001D3617" w:rsidP="009D0DFE">
      <w:pPr>
        <w:spacing w:after="0" w:line="240" w:lineRule="auto"/>
        <w:contextualSpacing/>
        <w:rPr>
          <w:rFonts w:asciiTheme="minorHAnsi" w:hAnsiTheme="minorHAnsi" w:cstheme="minorHAnsi"/>
          <w:sz w:val="24"/>
          <w:szCs w:val="24"/>
        </w:rPr>
      </w:pPr>
    </w:p>
    <w:p w14:paraId="50A2EDB5" w14:textId="595518B1" w:rsidR="00F346FA" w:rsidRPr="00D31205" w:rsidRDefault="00F346FA">
      <w:pPr>
        <w:spacing w:line="240" w:lineRule="auto"/>
        <w:contextualSpacing/>
        <w:rPr>
          <w:rFonts w:asciiTheme="minorHAnsi" w:hAnsiTheme="minorHAnsi" w:cstheme="minorHAnsi"/>
          <w:sz w:val="24"/>
          <w:szCs w:val="24"/>
        </w:rPr>
      </w:pPr>
      <w:r w:rsidRPr="005044BF">
        <w:rPr>
          <w:rFonts w:asciiTheme="minorHAnsi" w:hAnsiTheme="minorHAnsi" w:cstheme="minorHAnsi"/>
          <w:sz w:val="24"/>
          <w:szCs w:val="24"/>
        </w:rPr>
        <w:t xml:space="preserve">Most of SFCT conservation efforts have focused on </w:t>
      </w:r>
      <w:r w:rsidR="00B52F71" w:rsidRPr="005044BF">
        <w:rPr>
          <w:rFonts w:asciiTheme="minorHAnsi" w:hAnsiTheme="minorHAnsi" w:cstheme="minorHAnsi"/>
          <w:sz w:val="24"/>
          <w:szCs w:val="24"/>
        </w:rPr>
        <w:t xml:space="preserve">the </w:t>
      </w:r>
      <w:r w:rsidRPr="005044BF">
        <w:rPr>
          <w:rFonts w:asciiTheme="minorHAnsi" w:hAnsiTheme="minorHAnsi" w:cstheme="minorHAnsi"/>
          <w:sz w:val="24"/>
          <w:szCs w:val="24"/>
        </w:rPr>
        <w:t>Arizona/New Mexico Plateau and Southwestern Tablelands ecoregions. These two zones</w:t>
      </w:r>
      <w:r w:rsidR="00E74DDA">
        <w:rPr>
          <w:rFonts w:asciiTheme="minorHAnsi" w:hAnsiTheme="minorHAnsi" w:cstheme="minorHAnsi"/>
          <w:sz w:val="24"/>
          <w:szCs w:val="24"/>
        </w:rPr>
        <w:t xml:space="preserve"> </w:t>
      </w:r>
      <w:r w:rsidR="00036296">
        <w:rPr>
          <w:rFonts w:asciiTheme="minorHAnsi" w:hAnsiTheme="minorHAnsi" w:cstheme="minorHAnsi"/>
          <w:sz w:val="24"/>
          <w:szCs w:val="24"/>
        </w:rPr>
        <w:t>contain</w:t>
      </w:r>
      <w:r w:rsidR="00036296" w:rsidRPr="005044BF">
        <w:rPr>
          <w:rFonts w:asciiTheme="minorHAnsi" w:hAnsiTheme="minorHAnsi" w:cstheme="minorHAnsi"/>
          <w:sz w:val="24"/>
          <w:szCs w:val="24"/>
        </w:rPr>
        <w:t xml:space="preserve"> </w:t>
      </w:r>
      <w:r w:rsidR="009759FF" w:rsidRPr="005044BF">
        <w:rPr>
          <w:rFonts w:asciiTheme="minorHAnsi" w:hAnsiTheme="minorHAnsi" w:cstheme="minorHAnsi"/>
          <w:sz w:val="24"/>
          <w:szCs w:val="24"/>
        </w:rPr>
        <w:t>d</w:t>
      </w:r>
      <w:r w:rsidRPr="005044BF">
        <w:rPr>
          <w:rFonts w:asciiTheme="minorHAnsi" w:hAnsiTheme="minorHAnsi" w:cstheme="minorHAnsi"/>
          <w:sz w:val="24"/>
          <w:szCs w:val="24"/>
        </w:rPr>
        <w:t>iverse wildlife habitats and plant communities</w:t>
      </w:r>
      <w:r w:rsidR="009759FF" w:rsidRPr="005044BF">
        <w:rPr>
          <w:rFonts w:asciiTheme="minorHAnsi" w:hAnsiTheme="minorHAnsi" w:cstheme="minorHAnsi"/>
          <w:sz w:val="24"/>
          <w:szCs w:val="24"/>
        </w:rPr>
        <w:t xml:space="preserve"> across</w:t>
      </w:r>
      <w:r w:rsidRPr="005044BF">
        <w:rPr>
          <w:rFonts w:asciiTheme="minorHAnsi" w:hAnsiTheme="minorHAnsi" w:cstheme="minorHAnsi"/>
          <w:sz w:val="24"/>
          <w:szCs w:val="24"/>
        </w:rPr>
        <w:t xml:space="preserve"> expansive grasslands, woodlands, and forests. SFCT has targeted and successfully conserved large contiguous tracts of land within these two ecoregions, especially in the Galisteo</w:t>
      </w:r>
      <w:r w:rsidR="00084073" w:rsidRPr="005044BF">
        <w:rPr>
          <w:rFonts w:asciiTheme="minorHAnsi" w:hAnsiTheme="minorHAnsi" w:cstheme="minorHAnsi"/>
          <w:sz w:val="24"/>
          <w:szCs w:val="24"/>
        </w:rPr>
        <w:t xml:space="preserve"> Basin</w:t>
      </w:r>
      <w:r w:rsidRPr="005044BF">
        <w:rPr>
          <w:rFonts w:asciiTheme="minorHAnsi" w:hAnsiTheme="minorHAnsi" w:cstheme="minorHAnsi"/>
          <w:sz w:val="24"/>
          <w:szCs w:val="24"/>
        </w:rPr>
        <w:t xml:space="preserve">, Pecos River, Las Vegas, and Piedra </w:t>
      </w:r>
      <w:proofErr w:type="spellStart"/>
      <w:r w:rsidRPr="005044BF">
        <w:rPr>
          <w:rFonts w:asciiTheme="minorHAnsi" w:hAnsiTheme="minorHAnsi" w:cstheme="minorHAnsi"/>
          <w:sz w:val="24"/>
          <w:szCs w:val="24"/>
        </w:rPr>
        <w:t>Lumbre</w:t>
      </w:r>
      <w:proofErr w:type="spellEnd"/>
      <w:r w:rsidRPr="005044BF">
        <w:rPr>
          <w:rFonts w:asciiTheme="minorHAnsi" w:hAnsiTheme="minorHAnsi" w:cstheme="minorHAnsi"/>
          <w:sz w:val="24"/>
          <w:szCs w:val="24"/>
        </w:rPr>
        <w:t xml:space="preserve"> focal areas</w:t>
      </w:r>
      <w:r w:rsidR="007B2F93" w:rsidRPr="005044BF">
        <w:rPr>
          <w:rFonts w:asciiTheme="minorHAnsi" w:hAnsiTheme="minorHAnsi" w:cstheme="minorHAnsi"/>
          <w:sz w:val="24"/>
          <w:szCs w:val="24"/>
        </w:rPr>
        <w:t xml:space="preserve"> (See Appendixes C and E)</w:t>
      </w:r>
      <w:r w:rsidRPr="005044BF">
        <w:rPr>
          <w:rFonts w:asciiTheme="minorHAnsi" w:hAnsiTheme="minorHAnsi" w:cstheme="minorHAnsi"/>
          <w:sz w:val="24"/>
          <w:szCs w:val="24"/>
        </w:rPr>
        <w:t xml:space="preserve">. Conservation efforts within these focal areas </w:t>
      </w:r>
      <w:r w:rsidR="00084073" w:rsidRPr="005044BF">
        <w:rPr>
          <w:rFonts w:asciiTheme="minorHAnsi" w:hAnsiTheme="minorHAnsi" w:cstheme="minorHAnsi"/>
          <w:sz w:val="24"/>
          <w:szCs w:val="24"/>
        </w:rPr>
        <w:t>include</w:t>
      </w:r>
      <w:r w:rsidRPr="005044BF">
        <w:rPr>
          <w:rFonts w:asciiTheme="minorHAnsi" w:hAnsiTheme="minorHAnsi" w:cstheme="minorHAnsi"/>
          <w:sz w:val="24"/>
          <w:szCs w:val="24"/>
        </w:rPr>
        <w:t xml:space="preserve"> retiring development rights, reducing human impacts, and providing for public education and recreation. Targeting conservation opportunities in these areas, where SFCT holds significant conservation easements adjacent to public lands</w:t>
      </w:r>
      <w:r w:rsidR="00084073" w:rsidRPr="005044BF">
        <w:rPr>
          <w:rFonts w:asciiTheme="minorHAnsi" w:hAnsiTheme="minorHAnsi" w:cstheme="minorHAnsi"/>
          <w:sz w:val="24"/>
          <w:szCs w:val="24"/>
        </w:rPr>
        <w:t>,</w:t>
      </w:r>
      <w:r w:rsidRPr="005044BF">
        <w:rPr>
          <w:rFonts w:asciiTheme="minorHAnsi" w:hAnsiTheme="minorHAnsi" w:cstheme="minorHAnsi"/>
          <w:sz w:val="24"/>
          <w:szCs w:val="24"/>
        </w:rPr>
        <w:t xml:space="preserve"> is </w:t>
      </w:r>
      <w:r w:rsidR="009759FF" w:rsidRPr="005044BF">
        <w:rPr>
          <w:rFonts w:asciiTheme="minorHAnsi" w:hAnsiTheme="minorHAnsi" w:cstheme="minorHAnsi"/>
          <w:sz w:val="24"/>
          <w:szCs w:val="24"/>
        </w:rPr>
        <w:t xml:space="preserve">strategic because of relatively high development pressure and the </w:t>
      </w:r>
      <w:r w:rsidR="006D602C">
        <w:rPr>
          <w:rFonts w:asciiTheme="minorHAnsi" w:hAnsiTheme="minorHAnsi" w:cstheme="minorHAnsi"/>
          <w:sz w:val="24"/>
          <w:szCs w:val="24"/>
        </w:rPr>
        <w:t>diversity of habitats within</w:t>
      </w:r>
      <w:r w:rsidR="009759FF" w:rsidRPr="005044BF">
        <w:rPr>
          <w:rFonts w:asciiTheme="minorHAnsi" w:hAnsiTheme="minorHAnsi" w:cstheme="minorHAnsi"/>
          <w:sz w:val="24"/>
          <w:szCs w:val="24"/>
        </w:rPr>
        <w:t xml:space="preserve"> these ecoregions. Therefore, working in these areas </w:t>
      </w:r>
      <w:r w:rsidR="00CB6E90">
        <w:rPr>
          <w:rFonts w:asciiTheme="minorHAnsi" w:hAnsiTheme="minorHAnsi" w:cstheme="minorHAnsi"/>
          <w:sz w:val="24"/>
          <w:szCs w:val="24"/>
        </w:rPr>
        <w:t>is consistent with</w:t>
      </w:r>
      <w:r w:rsidRPr="005044BF">
        <w:rPr>
          <w:rFonts w:asciiTheme="minorHAnsi" w:hAnsiTheme="minorHAnsi" w:cstheme="minorHAnsi"/>
          <w:sz w:val="24"/>
          <w:szCs w:val="24"/>
        </w:rPr>
        <w:t xml:space="preserve"> SFCT</w:t>
      </w:r>
      <w:r w:rsidR="009759FF" w:rsidRPr="005044BF">
        <w:rPr>
          <w:rFonts w:asciiTheme="minorHAnsi" w:hAnsiTheme="minorHAnsi" w:cstheme="minorHAnsi"/>
          <w:sz w:val="24"/>
          <w:szCs w:val="24"/>
        </w:rPr>
        <w:t>’s</w:t>
      </w:r>
      <w:r w:rsidRPr="005044BF">
        <w:rPr>
          <w:rFonts w:asciiTheme="minorHAnsi" w:hAnsiTheme="minorHAnsi" w:cstheme="minorHAnsi"/>
          <w:sz w:val="24"/>
          <w:szCs w:val="24"/>
        </w:rPr>
        <w:t xml:space="preserve"> </w:t>
      </w:r>
      <w:r w:rsidR="00C05AFD">
        <w:rPr>
          <w:rFonts w:asciiTheme="minorHAnsi" w:hAnsiTheme="minorHAnsi" w:cstheme="minorHAnsi"/>
          <w:sz w:val="24"/>
          <w:szCs w:val="24"/>
        </w:rPr>
        <w:t>mission</w:t>
      </w:r>
      <w:r w:rsidRPr="005044BF">
        <w:rPr>
          <w:rFonts w:asciiTheme="minorHAnsi" w:hAnsiTheme="minorHAnsi" w:cstheme="minorHAnsi"/>
          <w:sz w:val="24"/>
          <w:szCs w:val="24"/>
        </w:rPr>
        <w:t>.</w:t>
      </w:r>
      <w:r w:rsidR="00D31205">
        <w:rPr>
          <w:rFonts w:asciiTheme="minorHAnsi" w:hAnsiTheme="minorHAnsi" w:cstheme="minorHAnsi"/>
          <w:sz w:val="24"/>
          <w:szCs w:val="24"/>
        </w:rPr>
        <w:t xml:space="preserve"> </w:t>
      </w:r>
    </w:p>
    <w:p w14:paraId="56166546" w14:textId="11A6D9F7" w:rsidR="00F346FA" w:rsidRPr="00A3783A" w:rsidRDefault="00F346FA" w:rsidP="00FF659F">
      <w:pPr>
        <w:pStyle w:val="Heading2"/>
        <w:numPr>
          <w:ilvl w:val="0"/>
          <w:numId w:val="0"/>
        </w:numPr>
        <w:spacing w:line="240" w:lineRule="auto"/>
        <w:ind w:left="576" w:hanging="576"/>
        <w:rPr>
          <w:rFonts w:asciiTheme="minorHAnsi" w:hAnsiTheme="minorHAnsi" w:cstheme="minorHAnsi"/>
          <w:sz w:val="24"/>
          <w:szCs w:val="24"/>
        </w:rPr>
      </w:pPr>
      <w:bookmarkStart w:id="20" w:name="_Toc104996564"/>
      <w:r w:rsidRPr="00A3783A">
        <w:rPr>
          <w:rFonts w:asciiTheme="minorHAnsi" w:hAnsiTheme="minorHAnsi" w:cstheme="minorHAnsi"/>
          <w:sz w:val="24"/>
          <w:szCs w:val="24"/>
        </w:rPr>
        <w:t>5.</w:t>
      </w:r>
      <w:r w:rsidR="00141C74">
        <w:rPr>
          <w:rFonts w:asciiTheme="minorHAnsi" w:hAnsiTheme="minorHAnsi" w:cstheme="minorHAnsi"/>
          <w:sz w:val="24"/>
          <w:szCs w:val="24"/>
        </w:rPr>
        <w:t>5</w:t>
      </w:r>
      <w:r w:rsidRPr="00A3783A">
        <w:rPr>
          <w:rFonts w:asciiTheme="minorHAnsi" w:hAnsiTheme="minorHAnsi" w:cstheme="minorHAnsi"/>
          <w:sz w:val="24"/>
          <w:szCs w:val="24"/>
        </w:rPr>
        <w:t xml:space="preserve"> </w:t>
      </w:r>
      <w:r w:rsidR="00C47864">
        <w:rPr>
          <w:rFonts w:asciiTheme="minorHAnsi" w:hAnsiTheme="minorHAnsi" w:cstheme="minorHAnsi"/>
          <w:sz w:val="24"/>
          <w:szCs w:val="24"/>
        </w:rPr>
        <w:t>Conservation Biology Concepts</w:t>
      </w:r>
      <w:bookmarkEnd w:id="20"/>
    </w:p>
    <w:p w14:paraId="0E6CA8EB" w14:textId="698675B0" w:rsidR="00A57538" w:rsidRPr="00D53115" w:rsidRDefault="009759FF" w:rsidP="009D0DFE">
      <w:pPr>
        <w:spacing w:line="240" w:lineRule="auto"/>
        <w:rPr>
          <w:rFonts w:asciiTheme="minorHAnsi" w:eastAsia="Times New Roman" w:hAnsiTheme="minorHAnsi" w:cstheme="minorHAnsi"/>
          <w:color w:val="000000" w:themeColor="text1"/>
          <w:sz w:val="24"/>
          <w:szCs w:val="24"/>
        </w:rPr>
      </w:pPr>
      <w:r>
        <w:rPr>
          <w:rFonts w:asciiTheme="minorHAnsi" w:hAnsiTheme="minorHAnsi" w:cstheme="minorHAnsi"/>
          <w:sz w:val="24"/>
          <w:szCs w:val="24"/>
        </w:rPr>
        <w:t xml:space="preserve">In addition to </w:t>
      </w:r>
      <w:r w:rsidR="006C29C0">
        <w:rPr>
          <w:rFonts w:asciiTheme="minorHAnsi" w:hAnsiTheme="minorHAnsi" w:cstheme="minorHAnsi"/>
          <w:sz w:val="24"/>
          <w:szCs w:val="24"/>
        </w:rPr>
        <w:t>targeting based on the</w:t>
      </w:r>
      <w:r w:rsidR="00EE491B">
        <w:rPr>
          <w:rFonts w:asciiTheme="minorHAnsi" w:hAnsiTheme="minorHAnsi" w:cstheme="minorHAnsi"/>
          <w:sz w:val="24"/>
          <w:szCs w:val="24"/>
        </w:rPr>
        <w:t xml:space="preserve"> </w:t>
      </w:r>
      <w:r w:rsidR="00F346FA" w:rsidRPr="00F346FA">
        <w:rPr>
          <w:rFonts w:asciiTheme="minorHAnsi" w:hAnsiTheme="minorHAnsi" w:cstheme="minorHAnsi"/>
          <w:sz w:val="24"/>
          <w:szCs w:val="24"/>
        </w:rPr>
        <w:t xml:space="preserve">four </w:t>
      </w:r>
      <w:r>
        <w:rPr>
          <w:rFonts w:asciiTheme="minorHAnsi" w:hAnsiTheme="minorHAnsi" w:cstheme="minorHAnsi"/>
          <w:sz w:val="24"/>
          <w:szCs w:val="24"/>
        </w:rPr>
        <w:t xml:space="preserve">mission </w:t>
      </w:r>
      <w:r w:rsidR="00F346FA" w:rsidRPr="00F346FA">
        <w:rPr>
          <w:rFonts w:asciiTheme="minorHAnsi" w:hAnsiTheme="minorHAnsi" w:cstheme="minorHAnsi"/>
          <w:sz w:val="24"/>
          <w:szCs w:val="24"/>
        </w:rPr>
        <w:t>components</w:t>
      </w:r>
      <w:r w:rsidR="006C29C0">
        <w:rPr>
          <w:rFonts w:asciiTheme="minorHAnsi" w:hAnsiTheme="minorHAnsi" w:cstheme="minorHAnsi"/>
          <w:sz w:val="24"/>
          <w:szCs w:val="24"/>
        </w:rPr>
        <w:t xml:space="preserve"> and the eco-regional analysis,</w:t>
      </w:r>
      <w:r w:rsidR="00EE491B">
        <w:rPr>
          <w:rFonts w:asciiTheme="minorHAnsi" w:hAnsiTheme="minorHAnsi" w:cstheme="minorHAnsi"/>
          <w:sz w:val="24"/>
          <w:szCs w:val="24"/>
        </w:rPr>
        <w:t xml:space="preserve"> </w:t>
      </w:r>
      <w:r w:rsidR="00F346FA" w:rsidRPr="00F346FA">
        <w:rPr>
          <w:rFonts w:asciiTheme="minorHAnsi" w:hAnsiTheme="minorHAnsi" w:cstheme="minorHAnsi"/>
          <w:sz w:val="24"/>
          <w:szCs w:val="24"/>
        </w:rPr>
        <w:t xml:space="preserve">it is useful to </w:t>
      </w:r>
      <w:r w:rsidR="006C29C0">
        <w:rPr>
          <w:rFonts w:asciiTheme="minorHAnsi" w:hAnsiTheme="minorHAnsi" w:cstheme="minorHAnsi"/>
          <w:sz w:val="24"/>
          <w:szCs w:val="24"/>
        </w:rPr>
        <w:t>apply scientific findings from conservation biology to</w:t>
      </w:r>
      <w:r w:rsidR="00AB4832">
        <w:rPr>
          <w:rFonts w:asciiTheme="minorHAnsi" w:hAnsiTheme="minorHAnsi" w:cstheme="minorHAnsi"/>
          <w:sz w:val="24"/>
          <w:szCs w:val="24"/>
        </w:rPr>
        <w:t xml:space="preserve"> help in identifying</w:t>
      </w:r>
      <w:r w:rsidR="005756EF">
        <w:rPr>
          <w:rFonts w:asciiTheme="minorHAnsi" w:hAnsiTheme="minorHAnsi" w:cstheme="minorHAnsi"/>
          <w:sz w:val="24"/>
          <w:szCs w:val="24"/>
        </w:rPr>
        <w:t xml:space="preserve"> targets for conservation </w:t>
      </w:r>
      <w:r w:rsidR="005756EF" w:rsidRPr="008249B9">
        <w:rPr>
          <w:rFonts w:asciiTheme="minorHAnsi" w:hAnsiTheme="minorHAnsi" w:cstheme="minorHAnsi"/>
          <w:sz w:val="24"/>
          <w:szCs w:val="24"/>
        </w:rPr>
        <w:t>efforts</w:t>
      </w:r>
      <w:r w:rsidR="00AB4832" w:rsidRPr="008249B9">
        <w:rPr>
          <w:rFonts w:asciiTheme="minorHAnsi" w:hAnsiTheme="minorHAnsi" w:cstheme="minorHAnsi"/>
          <w:sz w:val="24"/>
          <w:szCs w:val="24"/>
        </w:rPr>
        <w:t>.</w:t>
      </w:r>
      <w:r w:rsidR="00141C74" w:rsidRPr="008249B9">
        <w:rPr>
          <w:rFonts w:asciiTheme="minorHAnsi" w:hAnsiTheme="minorHAnsi" w:cstheme="minorHAnsi"/>
          <w:sz w:val="24"/>
          <w:szCs w:val="24"/>
        </w:rPr>
        <w:t xml:space="preserve"> </w:t>
      </w:r>
      <w:r w:rsidR="00B169C4" w:rsidRPr="00FF659F">
        <w:rPr>
          <w:rFonts w:asciiTheme="minorHAnsi" w:eastAsia="Times New Roman" w:hAnsiTheme="minorHAnsi" w:cstheme="minorHAnsi"/>
          <w:color w:val="000000" w:themeColor="text1"/>
          <w:sz w:val="24"/>
          <w:szCs w:val="24"/>
        </w:rPr>
        <w:t>Findings from conservation biology</w:t>
      </w:r>
      <w:r w:rsidR="00A57538" w:rsidRPr="00FF659F" w:rsidDel="00CC2259">
        <w:rPr>
          <w:rFonts w:asciiTheme="minorHAnsi" w:eastAsia="Times New Roman" w:hAnsiTheme="minorHAnsi" w:cstheme="minorHAnsi"/>
          <w:color w:val="000000" w:themeColor="text1"/>
          <w:sz w:val="24"/>
          <w:szCs w:val="24"/>
        </w:rPr>
        <w:t xml:space="preserve"> </w:t>
      </w:r>
      <w:r w:rsidR="00B169C4" w:rsidRPr="00FF659F">
        <w:rPr>
          <w:rFonts w:asciiTheme="minorHAnsi" w:eastAsia="Times New Roman" w:hAnsiTheme="minorHAnsi" w:cstheme="minorHAnsi"/>
          <w:color w:val="000000" w:themeColor="text1"/>
          <w:sz w:val="24"/>
          <w:szCs w:val="24"/>
        </w:rPr>
        <w:t xml:space="preserve">emphasize the importance of protecting large, </w:t>
      </w:r>
      <w:r w:rsidR="00A57538" w:rsidRPr="00FF659F">
        <w:rPr>
          <w:rFonts w:asciiTheme="minorHAnsi" w:eastAsia="Times New Roman" w:hAnsiTheme="minorHAnsi" w:cstheme="minorHAnsi"/>
          <w:color w:val="000000" w:themeColor="text1"/>
          <w:sz w:val="24"/>
          <w:szCs w:val="24"/>
        </w:rPr>
        <w:t xml:space="preserve">contiguous landscapes vital to the </w:t>
      </w:r>
      <w:r w:rsidR="00B169C4" w:rsidRPr="00FF659F">
        <w:rPr>
          <w:rFonts w:asciiTheme="minorHAnsi" w:eastAsia="Times New Roman" w:hAnsiTheme="minorHAnsi" w:cstheme="minorHAnsi"/>
          <w:color w:val="000000" w:themeColor="text1"/>
          <w:sz w:val="24"/>
          <w:szCs w:val="24"/>
        </w:rPr>
        <w:t xml:space="preserve">persistence </w:t>
      </w:r>
      <w:r w:rsidR="00A57538" w:rsidRPr="00FF659F">
        <w:rPr>
          <w:rFonts w:asciiTheme="minorHAnsi" w:eastAsia="Times New Roman" w:hAnsiTheme="minorHAnsi" w:cstheme="minorHAnsi"/>
          <w:color w:val="000000" w:themeColor="text1"/>
          <w:sz w:val="24"/>
          <w:szCs w:val="24"/>
        </w:rPr>
        <w:t xml:space="preserve">of viable </w:t>
      </w:r>
      <w:r w:rsidR="00AF7C40" w:rsidRPr="00FF659F">
        <w:rPr>
          <w:rFonts w:asciiTheme="minorHAnsi" w:eastAsia="Times New Roman" w:hAnsiTheme="minorHAnsi" w:cstheme="minorHAnsi"/>
          <w:color w:val="000000" w:themeColor="text1"/>
          <w:sz w:val="24"/>
          <w:szCs w:val="24"/>
        </w:rPr>
        <w:t xml:space="preserve">wildlife </w:t>
      </w:r>
      <w:r w:rsidR="00A57538" w:rsidRPr="00FF659F">
        <w:rPr>
          <w:rFonts w:asciiTheme="minorHAnsi" w:eastAsia="Times New Roman" w:hAnsiTheme="minorHAnsi" w:cstheme="minorHAnsi"/>
          <w:color w:val="000000" w:themeColor="text1"/>
          <w:sz w:val="24"/>
          <w:szCs w:val="24"/>
        </w:rPr>
        <w:t>population</w:t>
      </w:r>
      <w:r w:rsidR="00AF7C40" w:rsidRPr="00FF659F">
        <w:rPr>
          <w:rFonts w:asciiTheme="minorHAnsi" w:eastAsia="Times New Roman" w:hAnsiTheme="minorHAnsi" w:cstheme="minorHAnsi"/>
          <w:color w:val="000000" w:themeColor="text1"/>
          <w:sz w:val="24"/>
          <w:szCs w:val="24"/>
        </w:rPr>
        <w:t>s</w:t>
      </w:r>
      <w:r w:rsidR="00A57538" w:rsidRPr="00FF659F">
        <w:rPr>
          <w:rFonts w:asciiTheme="minorHAnsi" w:eastAsia="Times New Roman" w:hAnsiTheme="minorHAnsi" w:cstheme="minorHAnsi"/>
          <w:color w:val="000000" w:themeColor="text1"/>
          <w:sz w:val="24"/>
          <w:szCs w:val="24"/>
        </w:rPr>
        <w:t xml:space="preserve"> and species diversity.</w:t>
      </w:r>
      <w:r w:rsidR="00A57538" w:rsidRPr="008249B9">
        <w:rPr>
          <w:rFonts w:asciiTheme="minorHAnsi" w:eastAsia="Times New Roman" w:hAnsiTheme="minorHAnsi" w:cstheme="minorHAnsi"/>
          <w:color w:val="000000" w:themeColor="text1"/>
          <w:sz w:val="24"/>
          <w:szCs w:val="24"/>
        </w:rPr>
        <w:t xml:space="preserve"> </w:t>
      </w:r>
      <w:r w:rsidR="0063653E" w:rsidRPr="008A4C77">
        <w:rPr>
          <w:rFonts w:asciiTheme="minorHAnsi" w:eastAsia="Times New Roman" w:hAnsiTheme="minorHAnsi" w:cstheme="minorHAnsi"/>
          <w:color w:val="000000" w:themeColor="text1"/>
          <w:sz w:val="24"/>
          <w:szCs w:val="24"/>
        </w:rPr>
        <w:t xml:space="preserve">Protecting contiguous landscapes also safeguards natural hydrology, view lines, </w:t>
      </w:r>
      <w:r w:rsidR="0063653E" w:rsidRPr="0042193D">
        <w:rPr>
          <w:rFonts w:asciiTheme="minorHAnsi" w:eastAsia="Times New Roman" w:hAnsiTheme="minorHAnsi" w:cstheme="minorHAnsi"/>
          <w:color w:val="000000" w:themeColor="text1"/>
          <w:sz w:val="24"/>
          <w:szCs w:val="24"/>
        </w:rPr>
        <w:t>future trail alignments</w:t>
      </w:r>
      <w:r w:rsidR="0063653E">
        <w:rPr>
          <w:rFonts w:asciiTheme="minorHAnsi" w:eastAsia="Times New Roman" w:hAnsiTheme="minorHAnsi" w:cstheme="minorHAnsi"/>
          <w:color w:val="000000" w:themeColor="text1"/>
          <w:sz w:val="24"/>
          <w:szCs w:val="24"/>
        </w:rPr>
        <w:t xml:space="preserve">, continuous cultural landscapes, and sustainable working lands. </w:t>
      </w:r>
      <w:r w:rsidR="00A57538" w:rsidRPr="00D53115">
        <w:rPr>
          <w:rFonts w:asciiTheme="minorHAnsi" w:eastAsia="Times New Roman" w:hAnsiTheme="minorHAnsi" w:cstheme="minorHAnsi"/>
          <w:color w:val="000000" w:themeColor="text1"/>
          <w:sz w:val="24"/>
          <w:szCs w:val="24"/>
        </w:rPr>
        <w:t>This “green infrastructure” approach provides a balance to a strategy focused primarily on preserving scattered</w:t>
      </w:r>
      <w:r w:rsidR="00A37FB6">
        <w:rPr>
          <w:rFonts w:asciiTheme="minorHAnsi" w:eastAsia="Times New Roman" w:hAnsiTheme="minorHAnsi" w:cstheme="minorHAnsi"/>
          <w:color w:val="000000" w:themeColor="text1"/>
          <w:sz w:val="24"/>
          <w:szCs w:val="24"/>
        </w:rPr>
        <w:t>,</w:t>
      </w:r>
      <w:r w:rsidR="00A57538" w:rsidRPr="00D53115">
        <w:rPr>
          <w:rFonts w:asciiTheme="minorHAnsi" w:eastAsia="Times New Roman" w:hAnsiTheme="minorHAnsi" w:cstheme="minorHAnsi"/>
          <w:color w:val="000000" w:themeColor="text1"/>
          <w:sz w:val="24"/>
          <w:szCs w:val="24"/>
        </w:rPr>
        <w:t xml:space="preserve"> high-value “postage stamps” of land, which may have high public visibility</w:t>
      </w:r>
      <w:r w:rsidR="005756EF">
        <w:rPr>
          <w:rFonts w:asciiTheme="minorHAnsi" w:eastAsia="Times New Roman" w:hAnsiTheme="minorHAnsi" w:cstheme="minorHAnsi"/>
          <w:color w:val="000000" w:themeColor="text1"/>
          <w:sz w:val="24"/>
          <w:szCs w:val="24"/>
        </w:rPr>
        <w:t xml:space="preserve"> or exceptional habitat value</w:t>
      </w:r>
      <w:r w:rsidR="00A57538" w:rsidRPr="00D53115">
        <w:rPr>
          <w:rFonts w:asciiTheme="minorHAnsi" w:eastAsia="Times New Roman" w:hAnsiTheme="minorHAnsi" w:cstheme="minorHAnsi"/>
          <w:color w:val="000000" w:themeColor="text1"/>
          <w:sz w:val="24"/>
          <w:szCs w:val="24"/>
        </w:rPr>
        <w:t xml:space="preserve">, but provide less </w:t>
      </w:r>
      <w:r w:rsidR="00B169C4">
        <w:rPr>
          <w:rFonts w:asciiTheme="minorHAnsi" w:eastAsia="Times New Roman" w:hAnsiTheme="minorHAnsi" w:cstheme="minorHAnsi"/>
          <w:color w:val="000000" w:themeColor="text1"/>
          <w:sz w:val="24"/>
          <w:szCs w:val="24"/>
        </w:rPr>
        <w:t xml:space="preserve">landscape-scale </w:t>
      </w:r>
      <w:r w:rsidR="00A57538" w:rsidRPr="00D53115">
        <w:rPr>
          <w:rFonts w:asciiTheme="minorHAnsi" w:eastAsia="Times New Roman" w:hAnsiTheme="minorHAnsi" w:cstheme="minorHAnsi"/>
          <w:color w:val="000000" w:themeColor="text1"/>
          <w:sz w:val="24"/>
          <w:szCs w:val="24"/>
        </w:rPr>
        <w:t xml:space="preserve">conservation </w:t>
      </w:r>
      <w:r w:rsidR="00B169C4">
        <w:rPr>
          <w:rFonts w:asciiTheme="minorHAnsi" w:eastAsia="Times New Roman" w:hAnsiTheme="minorHAnsi" w:cstheme="minorHAnsi"/>
          <w:color w:val="000000" w:themeColor="text1"/>
          <w:sz w:val="24"/>
          <w:szCs w:val="24"/>
        </w:rPr>
        <w:t>impact</w:t>
      </w:r>
      <w:r w:rsidR="00B169C4" w:rsidRPr="00D53115">
        <w:rPr>
          <w:rFonts w:asciiTheme="minorHAnsi" w:eastAsia="Times New Roman" w:hAnsiTheme="minorHAnsi" w:cstheme="minorHAnsi"/>
          <w:color w:val="000000" w:themeColor="text1"/>
          <w:sz w:val="24"/>
          <w:szCs w:val="24"/>
        </w:rPr>
        <w:t xml:space="preserve"> </w:t>
      </w:r>
      <w:r w:rsidR="00A57538" w:rsidRPr="00D53115">
        <w:rPr>
          <w:rFonts w:asciiTheme="minorHAnsi" w:eastAsia="Times New Roman" w:hAnsiTheme="minorHAnsi" w:cstheme="minorHAnsi"/>
          <w:color w:val="000000" w:themeColor="text1"/>
          <w:sz w:val="24"/>
          <w:szCs w:val="24"/>
        </w:rPr>
        <w:t>for the financial outlay.</w:t>
      </w:r>
    </w:p>
    <w:p w14:paraId="73BDAF07" w14:textId="594CC271" w:rsidR="00C47864" w:rsidRDefault="00037D76">
      <w:pPr>
        <w:spacing w:line="240" w:lineRule="auto"/>
        <w:rPr>
          <w:rFonts w:asciiTheme="minorHAnsi" w:eastAsia="Times New Roman" w:hAnsiTheme="minorHAnsi" w:cstheme="minorHAnsi"/>
          <w:color w:val="000000" w:themeColor="text1"/>
          <w:sz w:val="24"/>
          <w:szCs w:val="24"/>
        </w:rPr>
      </w:pPr>
      <w:r w:rsidRPr="00381479">
        <w:rPr>
          <w:rFonts w:asciiTheme="minorHAnsi" w:eastAsia="Times New Roman" w:hAnsiTheme="minorHAnsi" w:cstheme="minorHAnsi"/>
          <w:color w:val="000000" w:themeColor="text1"/>
          <w:sz w:val="24"/>
          <w:szCs w:val="24"/>
        </w:rPr>
        <w:t xml:space="preserve">It is important to note that the contiguous </w:t>
      </w:r>
      <w:r>
        <w:rPr>
          <w:rFonts w:asciiTheme="minorHAnsi" w:eastAsia="Times New Roman" w:hAnsiTheme="minorHAnsi" w:cstheme="minorHAnsi"/>
          <w:color w:val="000000" w:themeColor="text1"/>
          <w:sz w:val="24"/>
          <w:szCs w:val="24"/>
        </w:rPr>
        <w:t xml:space="preserve">protected </w:t>
      </w:r>
      <w:r w:rsidRPr="00381479">
        <w:rPr>
          <w:rFonts w:asciiTheme="minorHAnsi" w:eastAsia="Times New Roman" w:hAnsiTheme="minorHAnsi" w:cstheme="minorHAnsi"/>
          <w:color w:val="000000" w:themeColor="text1"/>
          <w:sz w:val="24"/>
          <w:szCs w:val="24"/>
        </w:rPr>
        <w:t xml:space="preserve">landscapes we seek won’t be protected by SFCT alone. </w:t>
      </w:r>
      <w:r w:rsidR="0063653E" w:rsidRPr="005044BF">
        <w:rPr>
          <w:rFonts w:asciiTheme="minorHAnsi" w:eastAsia="Times New Roman" w:hAnsiTheme="minorHAnsi" w:cstheme="minorHAnsi"/>
          <w:color w:val="000000" w:themeColor="text1"/>
          <w:sz w:val="24"/>
          <w:szCs w:val="24"/>
        </w:rPr>
        <w:t>We must</w:t>
      </w:r>
      <w:r w:rsidR="00AB4832" w:rsidRPr="005044BF">
        <w:rPr>
          <w:rFonts w:asciiTheme="minorHAnsi" w:eastAsia="Times New Roman" w:hAnsiTheme="minorHAnsi" w:cstheme="minorHAnsi"/>
          <w:color w:val="000000" w:themeColor="text1"/>
          <w:sz w:val="24"/>
          <w:szCs w:val="24"/>
        </w:rPr>
        <w:t xml:space="preserve"> </w:t>
      </w:r>
      <w:r w:rsidR="0063653E" w:rsidRPr="005044BF">
        <w:rPr>
          <w:rFonts w:asciiTheme="minorHAnsi" w:eastAsia="Times New Roman" w:hAnsiTheme="minorHAnsi" w:cstheme="minorHAnsi"/>
          <w:color w:val="000000" w:themeColor="text1"/>
          <w:sz w:val="24"/>
          <w:szCs w:val="24"/>
        </w:rPr>
        <w:t xml:space="preserve">coordinate our conservation efforts with other organization and agencies and their </w:t>
      </w:r>
      <w:r>
        <w:rPr>
          <w:rFonts w:asciiTheme="minorHAnsi" w:eastAsia="Times New Roman" w:hAnsiTheme="minorHAnsi" w:cstheme="minorHAnsi"/>
          <w:color w:val="000000" w:themeColor="text1"/>
          <w:sz w:val="24"/>
          <w:szCs w:val="24"/>
        </w:rPr>
        <w:t xml:space="preserve">existing networks of </w:t>
      </w:r>
      <w:r w:rsidR="0063653E" w:rsidRPr="005044BF">
        <w:rPr>
          <w:rFonts w:asciiTheme="minorHAnsi" w:eastAsia="Times New Roman" w:hAnsiTheme="minorHAnsi" w:cstheme="minorHAnsi"/>
          <w:color w:val="000000" w:themeColor="text1"/>
          <w:sz w:val="24"/>
          <w:szCs w:val="24"/>
        </w:rPr>
        <w:t>protected lands. These include</w:t>
      </w:r>
      <w:r w:rsidR="00AB4832" w:rsidRPr="005044BF">
        <w:rPr>
          <w:rFonts w:asciiTheme="minorHAnsi" w:eastAsia="Times New Roman" w:hAnsiTheme="minorHAnsi" w:cstheme="minorHAnsi"/>
          <w:color w:val="000000" w:themeColor="text1"/>
          <w:sz w:val="24"/>
          <w:szCs w:val="24"/>
        </w:rPr>
        <w:t xml:space="preserve"> </w:t>
      </w:r>
      <w:r>
        <w:rPr>
          <w:rFonts w:asciiTheme="minorHAnsi" w:eastAsia="Times New Roman" w:hAnsiTheme="minorHAnsi" w:cstheme="minorHAnsi"/>
          <w:color w:val="000000" w:themeColor="text1"/>
          <w:sz w:val="24"/>
          <w:szCs w:val="24"/>
        </w:rPr>
        <w:t>both</w:t>
      </w:r>
      <w:r w:rsidR="00AB4832" w:rsidRPr="005044BF">
        <w:rPr>
          <w:rFonts w:asciiTheme="minorHAnsi" w:eastAsia="Times New Roman" w:hAnsiTheme="minorHAnsi" w:cstheme="minorHAnsi"/>
          <w:color w:val="000000" w:themeColor="text1"/>
          <w:sz w:val="24"/>
          <w:szCs w:val="24"/>
        </w:rPr>
        <w:t xml:space="preserve"> </w:t>
      </w:r>
      <w:r w:rsidR="0063653E" w:rsidRPr="005044BF">
        <w:rPr>
          <w:rFonts w:asciiTheme="minorHAnsi" w:eastAsia="Times New Roman" w:hAnsiTheme="minorHAnsi" w:cstheme="minorHAnsi"/>
          <w:color w:val="000000" w:themeColor="text1"/>
          <w:sz w:val="24"/>
          <w:szCs w:val="24"/>
        </w:rPr>
        <w:t>public</w:t>
      </w:r>
      <w:r w:rsidR="00AB4832" w:rsidRPr="005044BF">
        <w:rPr>
          <w:rFonts w:asciiTheme="minorHAnsi" w:eastAsia="Times New Roman" w:hAnsiTheme="minorHAnsi" w:cstheme="minorHAnsi"/>
          <w:color w:val="000000" w:themeColor="text1"/>
          <w:sz w:val="24"/>
          <w:szCs w:val="24"/>
        </w:rPr>
        <w:t xml:space="preserve"> </w:t>
      </w:r>
      <w:r w:rsidR="0063653E" w:rsidRPr="005044BF">
        <w:rPr>
          <w:rFonts w:asciiTheme="minorHAnsi" w:eastAsia="Times New Roman" w:hAnsiTheme="minorHAnsi" w:cstheme="minorHAnsi"/>
          <w:color w:val="000000" w:themeColor="text1"/>
          <w:sz w:val="24"/>
          <w:szCs w:val="24"/>
        </w:rPr>
        <w:t xml:space="preserve">lands </w:t>
      </w:r>
      <w:r>
        <w:rPr>
          <w:rFonts w:asciiTheme="minorHAnsi" w:eastAsia="Times New Roman" w:hAnsiTheme="minorHAnsi" w:cstheme="minorHAnsi"/>
          <w:color w:val="000000" w:themeColor="text1"/>
          <w:sz w:val="24"/>
          <w:szCs w:val="24"/>
        </w:rPr>
        <w:t xml:space="preserve">(County Open Space, Forest Service, etc.) </w:t>
      </w:r>
      <w:r w:rsidR="0063653E" w:rsidRPr="005044BF">
        <w:rPr>
          <w:rFonts w:asciiTheme="minorHAnsi" w:eastAsia="Times New Roman" w:hAnsiTheme="minorHAnsi" w:cstheme="minorHAnsi"/>
          <w:color w:val="000000" w:themeColor="text1"/>
          <w:sz w:val="24"/>
          <w:szCs w:val="24"/>
        </w:rPr>
        <w:t xml:space="preserve">and lands protected by other conservation nonprofits. </w:t>
      </w:r>
      <w:r>
        <w:rPr>
          <w:rFonts w:asciiTheme="minorHAnsi" w:eastAsia="Times New Roman" w:hAnsiTheme="minorHAnsi" w:cstheme="minorHAnsi"/>
          <w:color w:val="000000" w:themeColor="text1"/>
          <w:sz w:val="24"/>
          <w:szCs w:val="24"/>
        </w:rPr>
        <w:t>P</w:t>
      </w:r>
      <w:r w:rsidR="00AB4832" w:rsidRPr="005044BF">
        <w:rPr>
          <w:rFonts w:asciiTheme="minorHAnsi" w:eastAsia="Times New Roman" w:hAnsiTheme="minorHAnsi" w:cstheme="minorHAnsi"/>
          <w:color w:val="000000" w:themeColor="text1"/>
          <w:sz w:val="24"/>
          <w:szCs w:val="24"/>
        </w:rPr>
        <w:t xml:space="preserve">ermanent protection of private land of significant conservation value adjacent to these other </w:t>
      </w:r>
      <w:r>
        <w:rPr>
          <w:rFonts w:asciiTheme="minorHAnsi" w:eastAsia="Times New Roman" w:hAnsiTheme="minorHAnsi" w:cstheme="minorHAnsi"/>
          <w:color w:val="000000" w:themeColor="text1"/>
          <w:sz w:val="24"/>
          <w:szCs w:val="24"/>
        </w:rPr>
        <w:t>conservation</w:t>
      </w:r>
      <w:r w:rsidR="00AB4832" w:rsidRPr="005044BF">
        <w:rPr>
          <w:rFonts w:asciiTheme="minorHAnsi" w:eastAsia="Times New Roman" w:hAnsiTheme="minorHAnsi" w:cstheme="minorHAnsi"/>
          <w:color w:val="000000" w:themeColor="text1"/>
          <w:sz w:val="24"/>
          <w:szCs w:val="24"/>
        </w:rPr>
        <w:t xml:space="preserve"> lands contributes to achieving landscape-</w:t>
      </w:r>
      <w:r w:rsidR="0009438F">
        <w:rPr>
          <w:rFonts w:asciiTheme="minorHAnsi" w:eastAsia="Times New Roman" w:hAnsiTheme="minorHAnsi" w:cstheme="minorHAnsi"/>
          <w:color w:val="000000" w:themeColor="text1"/>
          <w:sz w:val="24"/>
          <w:szCs w:val="24"/>
        </w:rPr>
        <w:t>scale</w:t>
      </w:r>
      <w:r w:rsidR="0009438F" w:rsidRPr="005044BF">
        <w:rPr>
          <w:rFonts w:asciiTheme="minorHAnsi" w:eastAsia="Times New Roman" w:hAnsiTheme="minorHAnsi" w:cstheme="minorHAnsi"/>
          <w:color w:val="000000" w:themeColor="text1"/>
          <w:sz w:val="24"/>
          <w:szCs w:val="24"/>
        </w:rPr>
        <w:t xml:space="preserve"> </w:t>
      </w:r>
      <w:r w:rsidR="00AB4832" w:rsidRPr="005044BF">
        <w:rPr>
          <w:rFonts w:asciiTheme="minorHAnsi" w:eastAsia="Times New Roman" w:hAnsiTheme="minorHAnsi" w:cstheme="minorHAnsi"/>
          <w:color w:val="000000" w:themeColor="text1"/>
          <w:sz w:val="24"/>
          <w:szCs w:val="24"/>
        </w:rPr>
        <w:t xml:space="preserve">conservation goals, while </w:t>
      </w:r>
      <w:r w:rsidR="0063653E" w:rsidRPr="005044BF">
        <w:rPr>
          <w:rFonts w:asciiTheme="minorHAnsi" w:eastAsia="Times New Roman" w:hAnsiTheme="minorHAnsi" w:cstheme="minorHAnsi"/>
          <w:color w:val="000000" w:themeColor="text1"/>
          <w:sz w:val="24"/>
          <w:szCs w:val="24"/>
        </w:rPr>
        <w:t xml:space="preserve">enhancing </w:t>
      </w:r>
      <w:r w:rsidR="00AB4832" w:rsidRPr="005044BF">
        <w:rPr>
          <w:rFonts w:asciiTheme="minorHAnsi" w:eastAsia="Times New Roman" w:hAnsiTheme="minorHAnsi" w:cstheme="minorHAnsi"/>
          <w:color w:val="000000" w:themeColor="text1"/>
          <w:sz w:val="24"/>
          <w:szCs w:val="24"/>
        </w:rPr>
        <w:t xml:space="preserve">the </w:t>
      </w:r>
      <w:r w:rsidR="0063653E" w:rsidRPr="005044BF">
        <w:rPr>
          <w:rFonts w:asciiTheme="minorHAnsi" w:eastAsia="Times New Roman" w:hAnsiTheme="minorHAnsi" w:cstheme="minorHAnsi"/>
          <w:color w:val="000000" w:themeColor="text1"/>
          <w:sz w:val="24"/>
          <w:szCs w:val="24"/>
        </w:rPr>
        <w:t xml:space="preserve">impact </w:t>
      </w:r>
      <w:r w:rsidR="00AB4832" w:rsidRPr="005044BF">
        <w:rPr>
          <w:rFonts w:asciiTheme="minorHAnsi" w:eastAsia="Times New Roman" w:hAnsiTheme="minorHAnsi" w:cstheme="minorHAnsi"/>
          <w:color w:val="000000" w:themeColor="text1"/>
          <w:sz w:val="24"/>
          <w:szCs w:val="24"/>
        </w:rPr>
        <w:t xml:space="preserve">of dollars contributed to </w:t>
      </w:r>
      <w:r w:rsidR="0063653E" w:rsidRPr="005044BF">
        <w:rPr>
          <w:rFonts w:asciiTheme="minorHAnsi" w:eastAsia="Times New Roman" w:hAnsiTheme="minorHAnsi" w:cstheme="minorHAnsi"/>
          <w:color w:val="000000" w:themeColor="text1"/>
          <w:sz w:val="24"/>
          <w:szCs w:val="24"/>
        </w:rPr>
        <w:t xml:space="preserve">previous conservation </w:t>
      </w:r>
      <w:r w:rsidR="00AB4832" w:rsidRPr="005044BF">
        <w:rPr>
          <w:rFonts w:asciiTheme="minorHAnsi" w:eastAsia="Times New Roman" w:hAnsiTheme="minorHAnsi" w:cstheme="minorHAnsi"/>
          <w:color w:val="000000" w:themeColor="text1"/>
          <w:sz w:val="24"/>
          <w:szCs w:val="24"/>
        </w:rPr>
        <w:t>efforts.</w:t>
      </w:r>
    </w:p>
    <w:p w14:paraId="35FAFF2F" w14:textId="0BCA2104" w:rsidR="00D31205" w:rsidRPr="008C7633" w:rsidRDefault="00C47864" w:rsidP="008C7633">
      <w:pPr>
        <w:pStyle w:val="Heading2"/>
        <w:numPr>
          <w:ilvl w:val="0"/>
          <w:numId w:val="0"/>
        </w:numPr>
        <w:spacing w:line="240" w:lineRule="auto"/>
        <w:ind w:left="576" w:hanging="576"/>
        <w:rPr>
          <w:rFonts w:asciiTheme="minorHAnsi" w:hAnsiTheme="minorHAnsi" w:cstheme="minorHAnsi"/>
          <w:sz w:val="24"/>
          <w:szCs w:val="24"/>
        </w:rPr>
      </w:pPr>
      <w:bookmarkStart w:id="21" w:name="_Toc104996565"/>
      <w:r w:rsidRPr="008C7633">
        <w:rPr>
          <w:rFonts w:asciiTheme="minorHAnsi" w:hAnsiTheme="minorHAnsi" w:cstheme="minorHAnsi"/>
          <w:sz w:val="24"/>
          <w:szCs w:val="24"/>
        </w:rPr>
        <w:lastRenderedPageBreak/>
        <w:t>5.6 Priority Land Categories</w:t>
      </w:r>
      <w:bookmarkEnd w:id="21"/>
    </w:p>
    <w:p w14:paraId="66DE1700" w14:textId="1A58D36B" w:rsidR="00F346FA" w:rsidRPr="00F346FA" w:rsidRDefault="00A66A5E">
      <w:pPr>
        <w:spacing w:line="240" w:lineRule="auto"/>
        <w:rPr>
          <w:rFonts w:asciiTheme="minorHAnsi" w:hAnsiTheme="minorHAnsi" w:cstheme="minorHAnsi"/>
          <w:sz w:val="24"/>
          <w:szCs w:val="24"/>
        </w:rPr>
      </w:pPr>
      <w:r>
        <w:rPr>
          <w:rFonts w:asciiTheme="minorHAnsi" w:hAnsiTheme="minorHAnsi" w:cstheme="minorHAnsi"/>
          <w:sz w:val="24"/>
          <w:szCs w:val="24"/>
        </w:rPr>
        <w:t xml:space="preserve">Synthesizing these </w:t>
      </w:r>
      <w:r w:rsidR="005932DC">
        <w:rPr>
          <w:rFonts w:asciiTheme="minorHAnsi" w:hAnsiTheme="minorHAnsi" w:cstheme="minorHAnsi"/>
          <w:sz w:val="24"/>
          <w:szCs w:val="24"/>
        </w:rPr>
        <w:t>ideas</w:t>
      </w:r>
      <w:r>
        <w:rPr>
          <w:rFonts w:asciiTheme="minorHAnsi" w:hAnsiTheme="minorHAnsi" w:cstheme="minorHAnsi"/>
          <w:sz w:val="24"/>
          <w:szCs w:val="24"/>
        </w:rPr>
        <w:t xml:space="preserve">, SFCT </w:t>
      </w:r>
      <w:r w:rsidR="005932DC">
        <w:rPr>
          <w:rFonts w:asciiTheme="minorHAnsi" w:hAnsiTheme="minorHAnsi" w:cstheme="minorHAnsi"/>
          <w:sz w:val="24"/>
          <w:szCs w:val="24"/>
        </w:rPr>
        <w:t>should</w:t>
      </w:r>
      <w:r w:rsidR="00E9571E">
        <w:rPr>
          <w:rFonts w:asciiTheme="minorHAnsi" w:hAnsiTheme="minorHAnsi" w:cstheme="minorHAnsi"/>
          <w:sz w:val="24"/>
          <w:szCs w:val="24"/>
        </w:rPr>
        <w:t xml:space="preserve"> </w:t>
      </w:r>
      <w:r w:rsidR="0042193D">
        <w:rPr>
          <w:rFonts w:asciiTheme="minorHAnsi" w:hAnsiTheme="minorHAnsi" w:cstheme="minorHAnsi"/>
          <w:sz w:val="24"/>
          <w:szCs w:val="24"/>
        </w:rPr>
        <w:t xml:space="preserve">considering </w:t>
      </w:r>
      <w:r w:rsidR="00E9571E">
        <w:rPr>
          <w:rFonts w:asciiTheme="minorHAnsi" w:hAnsiTheme="minorHAnsi" w:cstheme="minorHAnsi"/>
          <w:sz w:val="24"/>
          <w:szCs w:val="24"/>
        </w:rPr>
        <w:t>concentrat</w:t>
      </w:r>
      <w:r w:rsidR="0042193D">
        <w:rPr>
          <w:rFonts w:asciiTheme="minorHAnsi" w:hAnsiTheme="minorHAnsi" w:cstheme="minorHAnsi"/>
          <w:sz w:val="24"/>
          <w:szCs w:val="24"/>
        </w:rPr>
        <w:t>ing</w:t>
      </w:r>
      <w:r w:rsidR="00E9571E">
        <w:rPr>
          <w:rFonts w:asciiTheme="minorHAnsi" w:hAnsiTheme="minorHAnsi" w:cstheme="minorHAnsi"/>
          <w:sz w:val="24"/>
          <w:szCs w:val="24"/>
        </w:rPr>
        <w:t xml:space="preserve"> </w:t>
      </w:r>
      <w:r>
        <w:rPr>
          <w:rFonts w:asciiTheme="minorHAnsi" w:hAnsiTheme="minorHAnsi" w:cstheme="minorHAnsi"/>
          <w:sz w:val="24"/>
          <w:szCs w:val="24"/>
        </w:rPr>
        <w:t xml:space="preserve">its </w:t>
      </w:r>
      <w:r w:rsidR="00F346FA" w:rsidRPr="00F346FA">
        <w:rPr>
          <w:rFonts w:asciiTheme="minorHAnsi" w:hAnsiTheme="minorHAnsi" w:cstheme="minorHAnsi"/>
          <w:sz w:val="24"/>
          <w:szCs w:val="24"/>
        </w:rPr>
        <w:t>conservation efforts</w:t>
      </w:r>
      <w:r w:rsidR="00E9571E">
        <w:rPr>
          <w:rFonts w:asciiTheme="minorHAnsi" w:hAnsiTheme="minorHAnsi" w:cstheme="minorHAnsi"/>
          <w:sz w:val="24"/>
          <w:szCs w:val="24"/>
        </w:rPr>
        <w:t xml:space="preserve"> on the following</w:t>
      </w:r>
      <w:r w:rsidR="00F346FA" w:rsidRPr="00F346FA">
        <w:rPr>
          <w:rFonts w:asciiTheme="minorHAnsi" w:hAnsiTheme="minorHAnsi" w:cstheme="minorHAnsi"/>
          <w:sz w:val="24"/>
          <w:szCs w:val="24"/>
        </w:rPr>
        <w:t xml:space="preserve"> categories</w:t>
      </w:r>
      <w:r w:rsidR="00E9571E">
        <w:rPr>
          <w:rFonts w:asciiTheme="minorHAnsi" w:hAnsiTheme="minorHAnsi" w:cstheme="minorHAnsi"/>
          <w:sz w:val="24"/>
          <w:szCs w:val="24"/>
        </w:rPr>
        <w:t xml:space="preserve"> of land: (A) scenic and recreational lands,</w:t>
      </w:r>
      <w:r w:rsidR="00F346FA" w:rsidRPr="00F346FA">
        <w:rPr>
          <w:rFonts w:asciiTheme="minorHAnsi" w:hAnsiTheme="minorHAnsi" w:cstheme="minorHAnsi"/>
          <w:sz w:val="24"/>
          <w:szCs w:val="24"/>
        </w:rPr>
        <w:t xml:space="preserve"> </w:t>
      </w:r>
      <w:r w:rsidR="00E9571E">
        <w:rPr>
          <w:rFonts w:asciiTheme="minorHAnsi" w:hAnsiTheme="minorHAnsi" w:cstheme="minorHAnsi"/>
          <w:sz w:val="24"/>
          <w:szCs w:val="24"/>
        </w:rPr>
        <w:t xml:space="preserve">(B) </w:t>
      </w:r>
      <w:r w:rsidR="00F346FA" w:rsidRPr="00F346FA">
        <w:rPr>
          <w:rFonts w:asciiTheme="minorHAnsi" w:hAnsiTheme="minorHAnsi" w:cstheme="minorHAnsi"/>
          <w:sz w:val="24"/>
          <w:szCs w:val="24"/>
        </w:rPr>
        <w:t xml:space="preserve">working lands, </w:t>
      </w:r>
      <w:r w:rsidR="00E9571E">
        <w:rPr>
          <w:rFonts w:asciiTheme="minorHAnsi" w:hAnsiTheme="minorHAnsi" w:cstheme="minorHAnsi"/>
          <w:sz w:val="24"/>
          <w:szCs w:val="24"/>
        </w:rPr>
        <w:t xml:space="preserve">(C) </w:t>
      </w:r>
      <w:r>
        <w:rPr>
          <w:rFonts w:asciiTheme="minorHAnsi" w:hAnsiTheme="minorHAnsi" w:cstheme="minorHAnsi"/>
          <w:sz w:val="24"/>
          <w:szCs w:val="24"/>
        </w:rPr>
        <w:t>cultural resource areas</w:t>
      </w:r>
      <w:r w:rsidR="00F346FA" w:rsidRPr="00F346FA">
        <w:rPr>
          <w:rFonts w:asciiTheme="minorHAnsi" w:hAnsiTheme="minorHAnsi" w:cstheme="minorHAnsi"/>
          <w:sz w:val="24"/>
          <w:szCs w:val="24"/>
        </w:rPr>
        <w:t xml:space="preserve">, </w:t>
      </w:r>
      <w:r w:rsidR="00E9571E">
        <w:rPr>
          <w:rFonts w:asciiTheme="minorHAnsi" w:hAnsiTheme="minorHAnsi" w:cstheme="minorHAnsi"/>
          <w:sz w:val="24"/>
          <w:szCs w:val="24"/>
        </w:rPr>
        <w:t xml:space="preserve">and (D) </w:t>
      </w:r>
      <w:r>
        <w:rPr>
          <w:rFonts w:asciiTheme="minorHAnsi" w:hAnsiTheme="minorHAnsi" w:cstheme="minorHAnsi"/>
          <w:sz w:val="24"/>
          <w:szCs w:val="24"/>
        </w:rPr>
        <w:t xml:space="preserve">wildlife habitat and </w:t>
      </w:r>
      <w:r w:rsidR="00F346FA" w:rsidRPr="00F346FA">
        <w:rPr>
          <w:rFonts w:asciiTheme="minorHAnsi" w:hAnsiTheme="minorHAnsi" w:cstheme="minorHAnsi"/>
          <w:sz w:val="24"/>
          <w:szCs w:val="24"/>
        </w:rPr>
        <w:t xml:space="preserve">lands of </w:t>
      </w:r>
      <w:r w:rsidR="00E9571E">
        <w:rPr>
          <w:rFonts w:asciiTheme="minorHAnsi" w:hAnsiTheme="minorHAnsi" w:cstheme="minorHAnsi"/>
          <w:sz w:val="24"/>
          <w:szCs w:val="24"/>
        </w:rPr>
        <w:t xml:space="preserve">critical </w:t>
      </w:r>
      <w:r w:rsidR="00F346FA" w:rsidRPr="00F346FA">
        <w:rPr>
          <w:rFonts w:asciiTheme="minorHAnsi" w:hAnsiTheme="minorHAnsi" w:cstheme="minorHAnsi"/>
          <w:sz w:val="24"/>
          <w:szCs w:val="24"/>
        </w:rPr>
        <w:t>value</w:t>
      </w:r>
      <w:r w:rsidR="00E9571E">
        <w:rPr>
          <w:rFonts w:asciiTheme="minorHAnsi" w:hAnsiTheme="minorHAnsi" w:cstheme="minorHAnsi"/>
          <w:sz w:val="24"/>
          <w:szCs w:val="24"/>
        </w:rPr>
        <w:t xml:space="preserve"> from the perspective of conservation biology</w:t>
      </w:r>
      <w:r w:rsidR="00F346FA" w:rsidRPr="00F346FA">
        <w:rPr>
          <w:rFonts w:asciiTheme="minorHAnsi" w:hAnsiTheme="minorHAnsi" w:cstheme="minorHAnsi"/>
          <w:sz w:val="24"/>
          <w:szCs w:val="24"/>
        </w:rPr>
        <w:t xml:space="preserve">. Characteristics of these categories are explored below. </w:t>
      </w:r>
    </w:p>
    <w:p w14:paraId="55D2203A" w14:textId="5B88BB66" w:rsidR="00E9571E" w:rsidRPr="002009D1" w:rsidRDefault="00EF3B96">
      <w:pPr>
        <w:pStyle w:val="ListParagraph"/>
        <w:numPr>
          <w:ilvl w:val="0"/>
          <w:numId w:val="47"/>
        </w:numPr>
        <w:spacing w:line="240" w:lineRule="auto"/>
        <w:contextualSpacing w:val="0"/>
        <w:rPr>
          <w:rFonts w:asciiTheme="minorHAnsi" w:eastAsia="Times New Roman" w:hAnsiTheme="minorHAnsi" w:cstheme="minorHAnsi"/>
          <w:color w:val="000000" w:themeColor="text1"/>
          <w:sz w:val="24"/>
          <w:szCs w:val="24"/>
        </w:rPr>
      </w:pPr>
      <w:r w:rsidRPr="002009D1">
        <w:rPr>
          <w:rFonts w:asciiTheme="minorHAnsi" w:eastAsia="Times New Roman" w:hAnsiTheme="minorHAnsi" w:cstheme="minorHAnsi"/>
          <w:i/>
          <w:color w:val="000000" w:themeColor="text1"/>
          <w:sz w:val="24"/>
          <w:szCs w:val="24"/>
        </w:rPr>
        <w:t>Lands that offer s</w:t>
      </w:r>
      <w:r w:rsidR="00E9571E" w:rsidRPr="00EE491B">
        <w:rPr>
          <w:rFonts w:asciiTheme="minorHAnsi" w:eastAsia="Times New Roman" w:hAnsiTheme="minorHAnsi" w:cstheme="minorHAnsi"/>
          <w:i/>
          <w:color w:val="000000" w:themeColor="text1"/>
          <w:sz w:val="24"/>
          <w:szCs w:val="24"/>
        </w:rPr>
        <w:t xml:space="preserve">cenic and recreational </w:t>
      </w:r>
      <w:r w:rsidRPr="002009D1">
        <w:rPr>
          <w:rFonts w:asciiTheme="minorHAnsi" w:eastAsia="Times New Roman" w:hAnsiTheme="minorHAnsi" w:cstheme="minorHAnsi"/>
          <w:i/>
          <w:color w:val="000000" w:themeColor="text1"/>
          <w:sz w:val="24"/>
          <w:szCs w:val="24"/>
        </w:rPr>
        <w:t>continuity</w:t>
      </w:r>
      <w:r w:rsidR="00E9571E" w:rsidRPr="002009D1">
        <w:rPr>
          <w:rFonts w:asciiTheme="minorHAnsi" w:eastAsia="Times New Roman" w:hAnsiTheme="minorHAnsi" w:cstheme="minorHAnsi"/>
          <w:color w:val="000000" w:themeColor="text1"/>
          <w:sz w:val="24"/>
          <w:szCs w:val="24"/>
        </w:rPr>
        <w:t xml:space="preserve">: focus on </w:t>
      </w:r>
      <w:r w:rsidRPr="002009D1">
        <w:rPr>
          <w:rFonts w:asciiTheme="minorHAnsi" w:eastAsia="Times New Roman" w:hAnsiTheme="minorHAnsi" w:cstheme="minorHAnsi"/>
          <w:color w:val="000000" w:themeColor="text1"/>
          <w:sz w:val="24"/>
          <w:szCs w:val="24"/>
        </w:rPr>
        <w:t xml:space="preserve">(1) </w:t>
      </w:r>
      <w:r w:rsidR="00E9571E" w:rsidRPr="002009D1">
        <w:rPr>
          <w:rFonts w:asciiTheme="minorHAnsi" w:eastAsia="Times New Roman" w:hAnsiTheme="minorHAnsi" w:cstheme="minorHAnsi"/>
          <w:color w:val="000000" w:themeColor="text1"/>
          <w:sz w:val="24"/>
          <w:szCs w:val="24"/>
        </w:rPr>
        <w:t>areas direct</w:t>
      </w:r>
      <w:r w:rsidR="002009D1">
        <w:rPr>
          <w:rFonts w:asciiTheme="minorHAnsi" w:eastAsia="Times New Roman" w:hAnsiTheme="minorHAnsi" w:cstheme="minorHAnsi"/>
          <w:color w:val="000000" w:themeColor="text1"/>
          <w:sz w:val="24"/>
          <w:szCs w:val="24"/>
        </w:rPr>
        <w:t>ly</w:t>
      </w:r>
      <w:r w:rsidR="00E9571E" w:rsidRPr="002009D1">
        <w:rPr>
          <w:rFonts w:asciiTheme="minorHAnsi" w:eastAsia="Times New Roman" w:hAnsiTheme="minorHAnsi" w:cstheme="minorHAnsi"/>
          <w:color w:val="000000" w:themeColor="text1"/>
          <w:sz w:val="24"/>
          <w:szCs w:val="24"/>
        </w:rPr>
        <w:t xml:space="preserve"> connect</w:t>
      </w:r>
      <w:r w:rsidR="002009D1">
        <w:rPr>
          <w:rFonts w:asciiTheme="minorHAnsi" w:eastAsia="Times New Roman" w:hAnsiTheme="minorHAnsi" w:cstheme="minorHAnsi"/>
          <w:color w:val="000000" w:themeColor="text1"/>
          <w:sz w:val="24"/>
          <w:szCs w:val="24"/>
        </w:rPr>
        <w:t>ed</w:t>
      </w:r>
      <w:r w:rsidR="00E9571E" w:rsidRPr="002009D1">
        <w:rPr>
          <w:rFonts w:asciiTheme="minorHAnsi" w:eastAsia="Times New Roman" w:hAnsiTheme="minorHAnsi" w:cstheme="minorHAnsi"/>
          <w:color w:val="000000" w:themeColor="text1"/>
          <w:sz w:val="24"/>
          <w:szCs w:val="24"/>
        </w:rPr>
        <w:t xml:space="preserve"> to a local or regional trail network, </w:t>
      </w:r>
      <w:r w:rsidRPr="002009D1">
        <w:rPr>
          <w:rFonts w:asciiTheme="minorHAnsi" w:eastAsia="Times New Roman" w:hAnsiTheme="minorHAnsi" w:cstheme="minorHAnsi"/>
          <w:color w:val="000000" w:themeColor="text1"/>
          <w:sz w:val="24"/>
          <w:szCs w:val="24"/>
        </w:rPr>
        <w:t>(2) areas with striking scenic features (“viewsheds”), (3) areas with great night sky opportunit</w:t>
      </w:r>
      <w:r w:rsidR="002009D1">
        <w:rPr>
          <w:rFonts w:asciiTheme="minorHAnsi" w:eastAsia="Times New Roman" w:hAnsiTheme="minorHAnsi" w:cstheme="minorHAnsi"/>
          <w:color w:val="000000" w:themeColor="text1"/>
          <w:sz w:val="24"/>
          <w:szCs w:val="24"/>
        </w:rPr>
        <w:t>ies;</w:t>
      </w:r>
      <w:r w:rsidRPr="002009D1">
        <w:rPr>
          <w:rFonts w:asciiTheme="minorHAnsi" w:eastAsia="Times New Roman" w:hAnsiTheme="minorHAnsi" w:cstheme="minorHAnsi"/>
          <w:color w:val="000000" w:themeColor="text1"/>
          <w:sz w:val="24"/>
          <w:szCs w:val="24"/>
        </w:rPr>
        <w:t xml:space="preserve"> </w:t>
      </w:r>
      <w:r w:rsidR="002009D1">
        <w:rPr>
          <w:rFonts w:asciiTheme="minorHAnsi" w:eastAsia="Times New Roman" w:hAnsiTheme="minorHAnsi" w:cstheme="minorHAnsi"/>
          <w:color w:val="000000" w:themeColor="text1"/>
          <w:sz w:val="24"/>
          <w:szCs w:val="24"/>
        </w:rPr>
        <w:t>(5)</w:t>
      </w:r>
      <w:r w:rsidR="002009D1" w:rsidRPr="002F44F6">
        <w:rPr>
          <w:sz w:val="24"/>
          <w:szCs w:val="24"/>
        </w:rPr>
        <w:t xml:space="preserve"> navigable stretches of rivers important for public education and recreation</w:t>
      </w:r>
      <w:r w:rsidRPr="00EE491B">
        <w:rPr>
          <w:sz w:val="24"/>
          <w:szCs w:val="24"/>
        </w:rPr>
        <w:t>, and (</w:t>
      </w:r>
      <w:r w:rsidR="002009D1">
        <w:rPr>
          <w:sz w:val="24"/>
          <w:szCs w:val="24"/>
        </w:rPr>
        <w:t>4</w:t>
      </w:r>
      <w:r w:rsidRPr="00EE491B">
        <w:rPr>
          <w:sz w:val="24"/>
          <w:szCs w:val="24"/>
        </w:rPr>
        <w:t>) areas</w:t>
      </w:r>
      <w:r w:rsidRPr="002009D1">
        <w:rPr>
          <w:rFonts w:asciiTheme="minorHAnsi" w:eastAsia="Times New Roman" w:hAnsiTheme="minorHAnsi" w:cstheme="minorHAnsi"/>
          <w:color w:val="000000" w:themeColor="text1"/>
          <w:sz w:val="24"/>
          <w:szCs w:val="24"/>
        </w:rPr>
        <w:t xml:space="preserve"> that contribute to fishing and hunting opportunities throughout a focal area</w:t>
      </w:r>
    </w:p>
    <w:p w14:paraId="19DD3E9F" w14:textId="10AF759F" w:rsidR="00EF3B96" w:rsidRPr="00EF3B96" w:rsidRDefault="00F346FA">
      <w:pPr>
        <w:pStyle w:val="ListParagraph"/>
        <w:numPr>
          <w:ilvl w:val="0"/>
          <w:numId w:val="47"/>
        </w:numPr>
        <w:spacing w:line="240" w:lineRule="auto"/>
        <w:contextualSpacing w:val="0"/>
        <w:rPr>
          <w:rFonts w:asciiTheme="minorHAnsi" w:eastAsia="Times New Roman" w:hAnsiTheme="minorHAnsi" w:cstheme="minorHAnsi"/>
          <w:color w:val="000000" w:themeColor="text1"/>
          <w:sz w:val="24"/>
          <w:szCs w:val="24"/>
        </w:rPr>
      </w:pPr>
      <w:r w:rsidRPr="00EE491B">
        <w:rPr>
          <w:rFonts w:asciiTheme="minorHAnsi" w:eastAsia="Times New Roman" w:hAnsiTheme="minorHAnsi" w:cstheme="minorHAnsi"/>
          <w:i/>
          <w:color w:val="000000" w:themeColor="text1"/>
          <w:sz w:val="24"/>
          <w:szCs w:val="24"/>
        </w:rPr>
        <w:t>Working lands/farms</w:t>
      </w:r>
      <w:r w:rsidR="006A57DB" w:rsidRPr="00EE491B">
        <w:rPr>
          <w:rFonts w:asciiTheme="minorHAnsi" w:eastAsia="Times New Roman" w:hAnsiTheme="minorHAnsi" w:cstheme="minorHAnsi"/>
          <w:color w:val="000000" w:themeColor="text1"/>
          <w:sz w:val="24"/>
          <w:szCs w:val="24"/>
        </w:rPr>
        <w:t xml:space="preserve">: </w:t>
      </w:r>
      <w:r w:rsidRPr="00EE491B">
        <w:rPr>
          <w:rFonts w:asciiTheme="minorHAnsi" w:eastAsia="Times New Roman" w:hAnsiTheme="minorHAnsi" w:cstheme="minorHAnsi"/>
          <w:color w:val="000000" w:themeColor="text1"/>
          <w:sz w:val="24"/>
          <w:szCs w:val="24"/>
        </w:rPr>
        <w:t>focus on (1) water source areas; (2) agricultural areas close to markets (economically viable agricultural areas); (3) prime agricultural land threatened by (ex)urban development, lack of successors on the farms, and other threats that might lead to loss of the working lands</w:t>
      </w:r>
    </w:p>
    <w:p w14:paraId="081A5413" w14:textId="68D1C0AF" w:rsidR="00EF3B96" w:rsidRPr="005044BF" w:rsidRDefault="00EF3B96">
      <w:pPr>
        <w:pStyle w:val="ListParagraph"/>
        <w:numPr>
          <w:ilvl w:val="0"/>
          <w:numId w:val="47"/>
        </w:numPr>
        <w:spacing w:line="240" w:lineRule="auto"/>
        <w:contextualSpacing w:val="0"/>
        <w:rPr>
          <w:rFonts w:asciiTheme="minorHAnsi" w:eastAsia="Times New Roman" w:hAnsiTheme="minorHAnsi" w:cstheme="minorHAnsi"/>
          <w:i/>
          <w:color w:val="000000" w:themeColor="text1"/>
          <w:sz w:val="24"/>
          <w:szCs w:val="24"/>
        </w:rPr>
      </w:pPr>
      <w:r w:rsidRPr="005044BF">
        <w:rPr>
          <w:rFonts w:asciiTheme="minorHAnsi" w:eastAsia="Times New Roman" w:hAnsiTheme="minorHAnsi" w:cstheme="minorHAnsi"/>
          <w:i/>
          <w:color w:val="000000" w:themeColor="text1"/>
          <w:sz w:val="24"/>
          <w:szCs w:val="24"/>
        </w:rPr>
        <w:t>Cultural resource areas</w:t>
      </w:r>
      <w:r w:rsidRPr="005044BF">
        <w:rPr>
          <w:rFonts w:asciiTheme="minorHAnsi" w:eastAsia="Times New Roman" w:hAnsiTheme="minorHAnsi" w:cstheme="minorHAnsi"/>
          <w:color w:val="000000" w:themeColor="text1"/>
          <w:sz w:val="24"/>
          <w:szCs w:val="24"/>
        </w:rPr>
        <w:t xml:space="preserve">: focus on (1) areas </w:t>
      </w:r>
      <w:r w:rsidRPr="005044BF">
        <w:rPr>
          <w:sz w:val="24"/>
          <w:szCs w:val="24"/>
        </w:rPr>
        <w:t xml:space="preserve">important to traditional communities for </w:t>
      </w:r>
      <w:r w:rsidR="00A66A5E" w:rsidRPr="005044BF">
        <w:rPr>
          <w:sz w:val="24"/>
          <w:szCs w:val="24"/>
        </w:rPr>
        <w:t>natural</w:t>
      </w:r>
      <w:r w:rsidRPr="005044BF">
        <w:rPr>
          <w:sz w:val="24"/>
          <w:szCs w:val="24"/>
        </w:rPr>
        <w:t xml:space="preserve"> resource gathering and sacred or spiritual values</w:t>
      </w:r>
      <w:r w:rsidR="002009D1" w:rsidRPr="005044BF">
        <w:rPr>
          <w:sz w:val="24"/>
          <w:szCs w:val="24"/>
        </w:rPr>
        <w:t>, (2) areas that preserve cultural landscape structure including archaeological and historical sites important to understanding local and regional culture histories,</w:t>
      </w:r>
      <w:r w:rsidR="002009D1" w:rsidRPr="005044BF">
        <w:rPr>
          <w:rFonts w:asciiTheme="minorHAnsi" w:eastAsia="Times New Roman" w:hAnsiTheme="minorHAnsi" w:cstheme="minorHAnsi"/>
          <w:color w:val="000000" w:themeColor="text1"/>
          <w:sz w:val="24"/>
          <w:szCs w:val="24"/>
        </w:rPr>
        <w:t xml:space="preserve"> </w:t>
      </w:r>
      <w:r w:rsidR="002009D1" w:rsidRPr="005044BF">
        <w:rPr>
          <w:sz w:val="24"/>
          <w:szCs w:val="24"/>
        </w:rPr>
        <w:t>and (3) areas of known importance for cultural resource protection</w:t>
      </w:r>
    </w:p>
    <w:p w14:paraId="7911E1F7" w14:textId="2EC6A1B4" w:rsidR="00F346FA" w:rsidRPr="005044BF" w:rsidRDefault="00F346FA">
      <w:pPr>
        <w:pStyle w:val="ListParagraph"/>
        <w:numPr>
          <w:ilvl w:val="0"/>
          <w:numId w:val="47"/>
        </w:numPr>
        <w:spacing w:line="240" w:lineRule="auto"/>
        <w:contextualSpacing w:val="0"/>
        <w:rPr>
          <w:sz w:val="24"/>
          <w:szCs w:val="24"/>
        </w:rPr>
      </w:pPr>
      <w:r w:rsidRPr="005044BF">
        <w:rPr>
          <w:i/>
          <w:sz w:val="24"/>
          <w:szCs w:val="24"/>
        </w:rPr>
        <w:t>Wildlife habitat</w:t>
      </w:r>
      <w:r w:rsidR="00EF3B96" w:rsidRPr="005044BF">
        <w:rPr>
          <w:i/>
          <w:sz w:val="24"/>
          <w:szCs w:val="24"/>
        </w:rPr>
        <w:t xml:space="preserve"> </w:t>
      </w:r>
      <w:r w:rsidR="002009D1" w:rsidRPr="005044BF">
        <w:rPr>
          <w:i/>
          <w:sz w:val="24"/>
          <w:szCs w:val="24"/>
        </w:rPr>
        <w:t>and lands of critical value from the perspective of conservation biology</w:t>
      </w:r>
      <w:r w:rsidRPr="005044BF">
        <w:rPr>
          <w:sz w:val="24"/>
          <w:szCs w:val="24"/>
        </w:rPr>
        <w:t xml:space="preserve">: focus on </w:t>
      </w:r>
      <w:r w:rsidR="002009D1" w:rsidRPr="005044BF">
        <w:t xml:space="preserve">(1) “keystone” areas, such as wetlands, riparian zones, water infiltration areas, and core habitat areas; </w:t>
      </w:r>
      <w:r w:rsidRPr="005044BF">
        <w:rPr>
          <w:sz w:val="24"/>
          <w:szCs w:val="24"/>
        </w:rPr>
        <w:t>(</w:t>
      </w:r>
      <w:r w:rsidR="002009D1" w:rsidRPr="005044BF">
        <w:rPr>
          <w:sz w:val="24"/>
          <w:szCs w:val="24"/>
        </w:rPr>
        <w:t>2</w:t>
      </w:r>
      <w:r w:rsidRPr="005044BF">
        <w:rPr>
          <w:sz w:val="24"/>
          <w:szCs w:val="24"/>
        </w:rPr>
        <w:t>) creating landscape connectivity for wildlife movement</w:t>
      </w:r>
      <w:r w:rsidR="002009D1" w:rsidRPr="005044BF">
        <w:rPr>
          <w:sz w:val="24"/>
          <w:szCs w:val="24"/>
        </w:rPr>
        <w:t>;</w:t>
      </w:r>
      <w:r w:rsidRPr="005044BF">
        <w:rPr>
          <w:sz w:val="24"/>
          <w:szCs w:val="24"/>
        </w:rPr>
        <w:t xml:space="preserve"> </w:t>
      </w:r>
      <w:r w:rsidR="002009D1" w:rsidRPr="005044BF">
        <w:rPr>
          <w:sz w:val="24"/>
          <w:szCs w:val="24"/>
        </w:rPr>
        <w:t xml:space="preserve">(3) preserving size and the breadth of wildlife habitat; </w:t>
      </w:r>
      <w:r w:rsidRPr="005044BF">
        <w:rPr>
          <w:sz w:val="24"/>
          <w:szCs w:val="24"/>
        </w:rPr>
        <w:t>(</w:t>
      </w:r>
      <w:r w:rsidR="002009D1" w:rsidRPr="005044BF">
        <w:rPr>
          <w:sz w:val="24"/>
          <w:szCs w:val="24"/>
        </w:rPr>
        <w:t>4)</w:t>
      </w:r>
      <w:r w:rsidRPr="005044BF">
        <w:rPr>
          <w:sz w:val="24"/>
          <w:szCs w:val="24"/>
        </w:rPr>
        <w:t xml:space="preserve"> </w:t>
      </w:r>
      <w:r w:rsidR="002009D1" w:rsidRPr="005044BF">
        <w:rPr>
          <w:sz w:val="24"/>
          <w:szCs w:val="24"/>
        </w:rPr>
        <w:t xml:space="preserve">watershed protection and </w:t>
      </w:r>
      <w:r w:rsidRPr="005044BF">
        <w:rPr>
          <w:sz w:val="24"/>
          <w:szCs w:val="24"/>
        </w:rPr>
        <w:t>preserving water sources across the land</w:t>
      </w:r>
      <w:r w:rsidR="002009D1" w:rsidRPr="005044BF">
        <w:rPr>
          <w:sz w:val="24"/>
          <w:szCs w:val="24"/>
        </w:rPr>
        <w:t>;</w:t>
      </w:r>
      <w:r w:rsidRPr="005044BF">
        <w:rPr>
          <w:sz w:val="24"/>
          <w:szCs w:val="24"/>
        </w:rPr>
        <w:t xml:space="preserve"> (</w:t>
      </w:r>
      <w:r w:rsidR="002009D1" w:rsidRPr="005044BF">
        <w:rPr>
          <w:sz w:val="24"/>
          <w:szCs w:val="24"/>
        </w:rPr>
        <w:t>5</w:t>
      </w:r>
      <w:r w:rsidRPr="005044BF">
        <w:rPr>
          <w:sz w:val="24"/>
          <w:szCs w:val="24"/>
        </w:rPr>
        <w:t>) preserving contiguous areas of protected land in combination with other public or private lands; (</w:t>
      </w:r>
      <w:r w:rsidR="009D0EC9" w:rsidRPr="005044BF">
        <w:rPr>
          <w:sz w:val="24"/>
          <w:szCs w:val="24"/>
        </w:rPr>
        <w:t>6</w:t>
      </w:r>
      <w:r w:rsidRPr="005044BF">
        <w:rPr>
          <w:sz w:val="24"/>
          <w:szCs w:val="24"/>
        </w:rPr>
        <w:t>) preserving habitat of keystone species and species of the greatest conservation need as per the State wildlife conservation plan</w:t>
      </w:r>
      <w:r w:rsidR="002009D1" w:rsidRPr="005044BF">
        <w:rPr>
          <w:sz w:val="24"/>
          <w:szCs w:val="24"/>
        </w:rPr>
        <w:t>,</w:t>
      </w:r>
      <w:r w:rsidR="009D0EC9" w:rsidRPr="005044BF">
        <w:rPr>
          <w:sz w:val="24"/>
          <w:szCs w:val="24"/>
        </w:rPr>
        <w:t xml:space="preserve"> and</w:t>
      </w:r>
      <w:r w:rsidR="002009D1" w:rsidRPr="005044BF">
        <w:rPr>
          <w:sz w:val="24"/>
          <w:szCs w:val="24"/>
        </w:rPr>
        <w:t xml:space="preserve"> </w:t>
      </w:r>
      <w:r w:rsidRPr="005044BF">
        <w:rPr>
          <w:sz w:val="24"/>
          <w:szCs w:val="24"/>
        </w:rPr>
        <w:t>(</w:t>
      </w:r>
      <w:r w:rsidR="009D0EC9" w:rsidRPr="005044BF">
        <w:rPr>
          <w:sz w:val="24"/>
          <w:szCs w:val="24"/>
        </w:rPr>
        <w:t>7</w:t>
      </w:r>
      <w:r w:rsidRPr="005044BF">
        <w:rPr>
          <w:sz w:val="24"/>
          <w:szCs w:val="24"/>
        </w:rPr>
        <w:t>) areas that function as buffer zones for critical landscapes that are threatened by severe natural or human-induced degradation</w:t>
      </w:r>
    </w:p>
    <w:p w14:paraId="3FFB4250" w14:textId="660E9AA4" w:rsidR="00F346FA" w:rsidRPr="00FF659F" w:rsidRDefault="00F346FA" w:rsidP="00FF659F">
      <w:pPr>
        <w:shd w:val="clear" w:color="auto" w:fill="FBD4B4" w:themeFill="accent6" w:themeFillTint="66"/>
        <w:suppressAutoHyphens w:val="0"/>
        <w:spacing w:after="160" w:line="240" w:lineRule="auto"/>
        <w:outlineLvl w:val="0"/>
        <w:rPr>
          <w:rFonts w:asciiTheme="majorHAnsi" w:hAnsiTheme="majorHAnsi" w:cstheme="minorHAnsi"/>
          <w:b/>
          <w:sz w:val="28"/>
          <w:szCs w:val="28"/>
        </w:rPr>
      </w:pPr>
      <w:bookmarkStart w:id="22" w:name="_Toc104996566"/>
      <w:r w:rsidRPr="00FF659F">
        <w:rPr>
          <w:rFonts w:asciiTheme="majorHAnsi" w:hAnsiTheme="majorHAnsi" w:cstheme="minorHAnsi"/>
          <w:b/>
          <w:sz w:val="28"/>
          <w:szCs w:val="28"/>
        </w:rPr>
        <w:t>6</w:t>
      </w:r>
      <w:r w:rsidR="00A3783A" w:rsidRPr="00FF659F">
        <w:rPr>
          <w:rFonts w:asciiTheme="majorHAnsi" w:hAnsiTheme="majorHAnsi" w:cstheme="minorHAnsi"/>
          <w:b/>
          <w:sz w:val="28"/>
          <w:szCs w:val="28"/>
        </w:rPr>
        <w:t>.</w:t>
      </w:r>
      <w:r w:rsidRPr="00FF659F">
        <w:rPr>
          <w:rFonts w:asciiTheme="majorHAnsi" w:hAnsiTheme="majorHAnsi" w:cstheme="minorHAnsi"/>
          <w:b/>
          <w:sz w:val="28"/>
          <w:szCs w:val="28"/>
        </w:rPr>
        <w:t xml:space="preserve"> Service Area and Focal Areas for Conservation</w:t>
      </w:r>
      <w:bookmarkEnd w:id="22"/>
    </w:p>
    <w:p w14:paraId="1DE2D51E" w14:textId="77777777" w:rsidR="00F346FA" w:rsidRPr="00B129E1" w:rsidRDefault="00F346FA" w:rsidP="00FF659F">
      <w:pPr>
        <w:pStyle w:val="Heading2"/>
        <w:numPr>
          <w:ilvl w:val="0"/>
          <w:numId w:val="0"/>
        </w:numPr>
        <w:spacing w:line="240" w:lineRule="auto"/>
        <w:ind w:left="576" w:hanging="576"/>
        <w:rPr>
          <w:rFonts w:asciiTheme="minorHAnsi" w:eastAsia="Times New Roman" w:hAnsiTheme="minorHAnsi" w:cstheme="minorHAnsi"/>
          <w:color w:val="000000" w:themeColor="text1"/>
          <w:sz w:val="24"/>
          <w:szCs w:val="24"/>
        </w:rPr>
      </w:pPr>
      <w:bookmarkStart w:id="23" w:name="_Toc104996567"/>
      <w:r w:rsidRPr="00B129E1">
        <w:rPr>
          <w:rFonts w:asciiTheme="minorHAnsi" w:eastAsia="Times New Roman" w:hAnsiTheme="minorHAnsi" w:cstheme="minorHAnsi"/>
          <w:color w:val="000000" w:themeColor="text1"/>
          <w:sz w:val="24"/>
          <w:szCs w:val="24"/>
        </w:rPr>
        <w:t>6.1 Service Area</w:t>
      </w:r>
      <w:bookmarkEnd w:id="23"/>
    </w:p>
    <w:p w14:paraId="58C72889" w14:textId="36B92CE7" w:rsidR="00F346FA" w:rsidRDefault="00F346FA" w:rsidP="003A49D5">
      <w:pPr>
        <w:spacing w:line="240" w:lineRule="auto"/>
        <w:contextualSpacing/>
        <w:rPr>
          <w:rFonts w:asciiTheme="minorHAnsi" w:eastAsia="Times New Roman" w:hAnsiTheme="minorHAnsi" w:cstheme="minorHAnsi"/>
          <w:color w:val="000000" w:themeColor="text1"/>
          <w:sz w:val="24"/>
          <w:szCs w:val="24"/>
        </w:rPr>
      </w:pPr>
      <w:r w:rsidRPr="00B129E1">
        <w:rPr>
          <w:rFonts w:asciiTheme="minorHAnsi" w:eastAsia="Times New Roman" w:hAnsiTheme="minorHAnsi" w:cstheme="minorHAnsi"/>
          <w:color w:val="000000" w:themeColor="text1"/>
          <w:sz w:val="24"/>
          <w:szCs w:val="24"/>
        </w:rPr>
        <w:t xml:space="preserve">Over the past 25 years SFCT has developed its service area within northern New Mexico. As conservation easements were acquired the service area grew from primarily northern Santa Fe County to include San Miguel, Rio Arriba, Mora, and Taos counties. </w:t>
      </w:r>
      <w:r w:rsidR="009D0EC9">
        <w:rPr>
          <w:rFonts w:asciiTheme="minorHAnsi" w:eastAsia="Times New Roman" w:hAnsiTheme="minorHAnsi" w:cstheme="minorHAnsi"/>
          <w:color w:val="000000" w:themeColor="text1"/>
          <w:sz w:val="24"/>
          <w:szCs w:val="24"/>
        </w:rPr>
        <w:t>As explained above, t</w:t>
      </w:r>
      <w:r w:rsidRPr="00B129E1">
        <w:rPr>
          <w:rFonts w:asciiTheme="minorHAnsi" w:eastAsia="Times New Roman" w:hAnsiTheme="minorHAnsi" w:cstheme="minorHAnsi"/>
          <w:color w:val="000000" w:themeColor="text1"/>
          <w:sz w:val="24"/>
          <w:szCs w:val="24"/>
        </w:rPr>
        <w:t xml:space="preserve">his vast area encompasses the four major ecoregions and their diverse and important </w:t>
      </w:r>
      <w:r w:rsidR="005F6A6B">
        <w:rPr>
          <w:rFonts w:asciiTheme="minorHAnsi" w:eastAsia="Times New Roman" w:hAnsiTheme="minorHAnsi" w:cstheme="minorHAnsi"/>
          <w:color w:val="000000" w:themeColor="text1"/>
          <w:sz w:val="24"/>
          <w:szCs w:val="24"/>
        </w:rPr>
        <w:t>habitats</w:t>
      </w:r>
      <w:r w:rsidRPr="00B129E1">
        <w:rPr>
          <w:rFonts w:asciiTheme="minorHAnsi" w:eastAsia="Times New Roman" w:hAnsiTheme="minorHAnsi" w:cstheme="minorHAnsi"/>
          <w:color w:val="000000" w:themeColor="text1"/>
          <w:sz w:val="24"/>
          <w:szCs w:val="24"/>
        </w:rPr>
        <w:t>. SFCT’s holdings in these counties reflects its primary mission to protect open space, wildlife habitats, traditional landscapes of our diverse culture, and promote public education and outdoor recreation</w:t>
      </w:r>
      <w:r w:rsidR="007B2F93">
        <w:rPr>
          <w:rFonts w:asciiTheme="minorHAnsi" w:eastAsia="Times New Roman" w:hAnsiTheme="minorHAnsi" w:cstheme="minorHAnsi"/>
          <w:color w:val="000000" w:themeColor="text1"/>
          <w:sz w:val="24"/>
          <w:szCs w:val="24"/>
        </w:rPr>
        <w:t xml:space="preserve"> (See Appendix E)</w:t>
      </w:r>
      <w:r w:rsidRPr="00B129E1">
        <w:rPr>
          <w:rFonts w:asciiTheme="minorHAnsi" w:eastAsia="Times New Roman" w:hAnsiTheme="minorHAnsi" w:cstheme="minorHAnsi"/>
          <w:color w:val="000000" w:themeColor="text1"/>
          <w:sz w:val="24"/>
          <w:szCs w:val="24"/>
        </w:rPr>
        <w:t xml:space="preserve">. </w:t>
      </w:r>
      <w:r w:rsidR="00BF656C">
        <w:rPr>
          <w:rFonts w:asciiTheme="minorHAnsi" w:eastAsia="Times New Roman" w:hAnsiTheme="minorHAnsi" w:cstheme="minorHAnsi"/>
          <w:color w:val="000000" w:themeColor="text1"/>
          <w:sz w:val="24"/>
          <w:szCs w:val="24"/>
        </w:rPr>
        <w:t xml:space="preserve">As of </w:t>
      </w:r>
      <w:r w:rsidR="005F6A6B">
        <w:rPr>
          <w:rFonts w:asciiTheme="minorHAnsi" w:eastAsia="Times New Roman" w:hAnsiTheme="minorHAnsi" w:cstheme="minorHAnsi"/>
          <w:color w:val="000000" w:themeColor="text1"/>
          <w:sz w:val="24"/>
          <w:szCs w:val="24"/>
        </w:rPr>
        <w:t xml:space="preserve">fall </w:t>
      </w:r>
      <w:r w:rsidR="00BF656C">
        <w:rPr>
          <w:rFonts w:asciiTheme="minorHAnsi" w:eastAsia="Times New Roman" w:hAnsiTheme="minorHAnsi" w:cstheme="minorHAnsi"/>
          <w:color w:val="000000" w:themeColor="text1"/>
          <w:sz w:val="24"/>
          <w:szCs w:val="24"/>
        </w:rPr>
        <w:t>20</w:t>
      </w:r>
      <w:r w:rsidR="005F6A6B">
        <w:rPr>
          <w:rFonts w:asciiTheme="minorHAnsi" w:eastAsia="Times New Roman" w:hAnsiTheme="minorHAnsi" w:cstheme="minorHAnsi"/>
          <w:color w:val="000000" w:themeColor="text1"/>
          <w:sz w:val="24"/>
          <w:szCs w:val="24"/>
        </w:rPr>
        <w:t>21</w:t>
      </w:r>
      <w:r w:rsidR="00BF656C">
        <w:rPr>
          <w:rFonts w:asciiTheme="minorHAnsi" w:eastAsia="Times New Roman" w:hAnsiTheme="minorHAnsi" w:cstheme="minorHAnsi"/>
          <w:color w:val="000000" w:themeColor="text1"/>
          <w:sz w:val="24"/>
          <w:szCs w:val="24"/>
        </w:rPr>
        <w:t xml:space="preserve">, </w:t>
      </w:r>
      <w:r w:rsidRPr="00B129E1">
        <w:rPr>
          <w:rFonts w:asciiTheme="minorHAnsi" w:eastAsia="Times New Roman" w:hAnsiTheme="minorHAnsi" w:cstheme="minorHAnsi"/>
          <w:color w:val="000000" w:themeColor="text1"/>
          <w:sz w:val="24"/>
          <w:szCs w:val="24"/>
        </w:rPr>
        <w:t xml:space="preserve">SFCT has successfully acquired </w:t>
      </w:r>
      <w:r w:rsidR="005F6A6B">
        <w:rPr>
          <w:rFonts w:asciiTheme="minorHAnsi" w:eastAsia="Times New Roman" w:hAnsiTheme="minorHAnsi" w:cstheme="minorHAnsi"/>
          <w:color w:val="000000" w:themeColor="text1"/>
          <w:sz w:val="24"/>
          <w:szCs w:val="24"/>
        </w:rPr>
        <w:t>95</w:t>
      </w:r>
      <w:r w:rsidRPr="00B129E1">
        <w:rPr>
          <w:rFonts w:asciiTheme="minorHAnsi" w:eastAsia="Times New Roman" w:hAnsiTheme="minorHAnsi" w:cstheme="minorHAnsi"/>
          <w:color w:val="000000" w:themeColor="text1"/>
          <w:sz w:val="24"/>
          <w:szCs w:val="24"/>
        </w:rPr>
        <w:t xml:space="preserve"> conservation easements protecting </w:t>
      </w:r>
      <w:r w:rsidR="00A37FB6">
        <w:rPr>
          <w:rFonts w:asciiTheme="minorHAnsi" w:eastAsia="Times New Roman" w:hAnsiTheme="minorHAnsi" w:cstheme="minorHAnsi"/>
          <w:color w:val="000000" w:themeColor="text1"/>
          <w:sz w:val="24"/>
          <w:szCs w:val="24"/>
        </w:rPr>
        <w:t xml:space="preserve">over </w:t>
      </w:r>
      <w:r w:rsidR="007B2F93">
        <w:rPr>
          <w:rFonts w:asciiTheme="minorHAnsi" w:eastAsia="Times New Roman" w:hAnsiTheme="minorHAnsi" w:cstheme="minorHAnsi"/>
          <w:color w:val="000000" w:themeColor="text1"/>
          <w:sz w:val="24"/>
          <w:szCs w:val="24"/>
        </w:rPr>
        <w:t>40,000</w:t>
      </w:r>
      <w:r w:rsidRPr="00B129E1">
        <w:rPr>
          <w:rFonts w:asciiTheme="minorHAnsi" w:eastAsia="Times New Roman" w:hAnsiTheme="minorHAnsi" w:cstheme="minorHAnsi"/>
          <w:color w:val="000000" w:themeColor="text1"/>
          <w:sz w:val="24"/>
          <w:szCs w:val="24"/>
        </w:rPr>
        <w:t xml:space="preserve"> acres within its service area.</w:t>
      </w:r>
    </w:p>
    <w:p w14:paraId="00B32A49" w14:textId="77777777" w:rsidR="00F346FA" w:rsidRPr="00B129E1" w:rsidRDefault="00F346FA" w:rsidP="003A49D5">
      <w:pPr>
        <w:pStyle w:val="Heading2"/>
        <w:numPr>
          <w:ilvl w:val="0"/>
          <w:numId w:val="0"/>
        </w:numPr>
        <w:spacing w:before="0" w:after="200" w:line="240" w:lineRule="auto"/>
        <w:ind w:left="576" w:hanging="576"/>
        <w:rPr>
          <w:rFonts w:asciiTheme="minorHAnsi" w:eastAsia="Times New Roman" w:hAnsiTheme="minorHAnsi" w:cstheme="minorHAnsi"/>
          <w:color w:val="000000" w:themeColor="text1"/>
          <w:sz w:val="24"/>
          <w:szCs w:val="24"/>
        </w:rPr>
      </w:pPr>
      <w:bookmarkStart w:id="24" w:name="_Toc104996568"/>
      <w:r w:rsidRPr="00B129E1">
        <w:rPr>
          <w:rFonts w:asciiTheme="minorHAnsi" w:eastAsia="Times New Roman" w:hAnsiTheme="minorHAnsi" w:cstheme="minorHAnsi"/>
          <w:color w:val="000000" w:themeColor="text1"/>
          <w:sz w:val="24"/>
          <w:szCs w:val="24"/>
        </w:rPr>
        <w:t>6.2 Focal Areas</w:t>
      </w:r>
      <w:bookmarkEnd w:id="24"/>
    </w:p>
    <w:p w14:paraId="1E783000" w14:textId="1500E2A4" w:rsidR="00F346FA" w:rsidRPr="00B129E1" w:rsidRDefault="009D0EC9">
      <w:pPr>
        <w:spacing w:line="240" w:lineRule="auto"/>
        <w:rPr>
          <w:rFonts w:asciiTheme="minorHAnsi" w:hAnsiTheme="minorHAnsi" w:cstheme="minorHAnsi"/>
          <w:sz w:val="24"/>
          <w:szCs w:val="24"/>
        </w:rPr>
      </w:pPr>
      <w:r>
        <w:rPr>
          <w:rFonts w:asciiTheme="minorHAnsi" w:eastAsia="Times New Roman" w:hAnsiTheme="minorHAnsi" w:cstheme="minorHAnsi"/>
          <w:color w:val="000000" w:themeColor="text1"/>
          <w:sz w:val="24"/>
          <w:szCs w:val="24"/>
        </w:rPr>
        <w:t xml:space="preserve">SFCT’s conservation activities are geographically concentrated in </w:t>
      </w:r>
      <w:r w:rsidR="00E82BAE">
        <w:rPr>
          <w:rFonts w:asciiTheme="minorHAnsi" w:eastAsia="Times New Roman" w:hAnsiTheme="minorHAnsi" w:cstheme="minorHAnsi"/>
          <w:color w:val="000000" w:themeColor="text1"/>
          <w:sz w:val="24"/>
          <w:szCs w:val="24"/>
        </w:rPr>
        <w:t xml:space="preserve">six </w:t>
      </w:r>
      <w:r w:rsidR="00867AA4">
        <w:rPr>
          <w:rFonts w:asciiTheme="minorHAnsi" w:eastAsia="Times New Roman" w:hAnsiTheme="minorHAnsi" w:cstheme="minorHAnsi"/>
          <w:color w:val="000000" w:themeColor="text1"/>
          <w:sz w:val="24"/>
          <w:szCs w:val="24"/>
        </w:rPr>
        <w:t>‘f</w:t>
      </w:r>
      <w:r>
        <w:rPr>
          <w:rFonts w:asciiTheme="minorHAnsi" w:eastAsia="Times New Roman" w:hAnsiTheme="minorHAnsi" w:cstheme="minorHAnsi"/>
          <w:color w:val="000000" w:themeColor="text1"/>
          <w:sz w:val="24"/>
          <w:szCs w:val="24"/>
        </w:rPr>
        <w:t xml:space="preserve">ocal </w:t>
      </w:r>
      <w:r w:rsidR="00867AA4">
        <w:rPr>
          <w:rFonts w:asciiTheme="minorHAnsi" w:eastAsia="Times New Roman" w:hAnsiTheme="minorHAnsi" w:cstheme="minorHAnsi"/>
          <w:color w:val="000000" w:themeColor="text1"/>
          <w:sz w:val="24"/>
          <w:szCs w:val="24"/>
        </w:rPr>
        <w:t>a</w:t>
      </w:r>
      <w:r>
        <w:rPr>
          <w:rFonts w:asciiTheme="minorHAnsi" w:eastAsia="Times New Roman" w:hAnsiTheme="minorHAnsi" w:cstheme="minorHAnsi"/>
          <w:color w:val="000000" w:themeColor="text1"/>
          <w:sz w:val="24"/>
          <w:szCs w:val="24"/>
        </w:rPr>
        <w:t>reas</w:t>
      </w:r>
      <w:r w:rsidR="00E82BAE">
        <w:rPr>
          <w:rFonts w:asciiTheme="minorHAnsi" w:eastAsia="Times New Roman" w:hAnsiTheme="minorHAnsi" w:cstheme="minorHAnsi"/>
          <w:color w:val="000000" w:themeColor="text1"/>
          <w:sz w:val="24"/>
          <w:szCs w:val="24"/>
        </w:rPr>
        <w:t>,</w:t>
      </w:r>
      <w:r w:rsidR="00867AA4">
        <w:rPr>
          <w:rFonts w:asciiTheme="minorHAnsi" w:eastAsia="Times New Roman" w:hAnsiTheme="minorHAnsi" w:cstheme="minorHAnsi"/>
          <w:color w:val="000000" w:themeColor="text1"/>
          <w:sz w:val="24"/>
          <w:szCs w:val="24"/>
        </w:rPr>
        <w:t>’</w:t>
      </w:r>
      <w:r w:rsidR="00E82BAE">
        <w:rPr>
          <w:rFonts w:asciiTheme="minorHAnsi" w:eastAsia="Times New Roman" w:hAnsiTheme="minorHAnsi" w:cstheme="minorHAnsi"/>
          <w:color w:val="000000" w:themeColor="text1"/>
          <w:sz w:val="24"/>
          <w:szCs w:val="24"/>
        </w:rPr>
        <w:t xml:space="preserve"> which have gradually developed over time</w:t>
      </w:r>
      <w:r w:rsidR="00BB0365">
        <w:rPr>
          <w:rFonts w:asciiTheme="minorHAnsi" w:eastAsia="Times New Roman" w:hAnsiTheme="minorHAnsi" w:cstheme="minorHAnsi"/>
          <w:color w:val="000000" w:themeColor="text1"/>
          <w:sz w:val="24"/>
          <w:szCs w:val="24"/>
        </w:rPr>
        <w:t xml:space="preserve">: Galisteo Basin, Santa Fe/Tesuque, Pecos River Valley, Las Vegas </w:t>
      </w:r>
      <w:r w:rsidR="00BB0365">
        <w:rPr>
          <w:rFonts w:asciiTheme="minorHAnsi" w:eastAsia="Times New Roman" w:hAnsiTheme="minorHAnsi" w:cstheme="minorHAnsi"/>
          <w:color w:val="000000" w:themeColor="text1"/>
          <w:sz w:val="24"/>
          <w:szCs w:val="24"/>
        </w:rPr>
        <w:lastRenderedPageBreak/>
        <w:t xml:space="preserve">Viewshed, Piedra </w:t>
      </w:r>
      <w:proofErr w:type="spellStart"/>
      <w:r w:rsidR="00BB0365">
        <w:rPr>
          <w:rFonts w:asciiTheme="minorHAnsi" w:eastAsia="Times New Roman" w:hAnsiTheme="minorHAnsi" w:cstheme="minorHAnsi"/>
          <w:color w:val="000000" w:themeColor="text1"/>
          <w:sz w:val="24"/>
          <w:szCs w:val="24"/>
        </w:rPr>
        <w:t>L</w:t>
      </w:r>
      <w:r w:rsidR="0053710D">
        <w:rPr>
          <w:rFonts w:asciiTheme="minorHAnsi" w:eastAsia="Times New Roman" w:hAnsiTheme="minorHAnsi" w:cstheme="minorHAnsi"/>
          <w:color w:val="000000" w:themeColor="text1"/>
          <w:sz w:val="24"/>
          <w:szCs w:val="24"/>
        </w:rPr>
        <w:t>umbre</w:t>
      </w:r>
      <w:proofErr w:type="spellEnd"/>
      <w:r w:rsidR="00BB0365">
        <w:rPr>
          <w:rFonts w:asciiTheme="minorHAnsi" w:eastAsia="Times New Roman" w:hAnsiTheme="minorHAnsi" w:cstheme="minorHAnsi"/>
          <w:color w:val="000000" w:themeColor="text1"/>
          <w:sz w:val="24"/>
          <w:szCs w:val="24"/>
        </w:rPr>
        <w:t xml:space="preserve">/Abiquiu, Los </w:t>
      </w:r>
      <w:proofErr w:type="spellStart"/>
      <w:r w:rsidR="00BB0365">
        <w:rPr>
          <w:rFonts w:asciiTheme="minorHAnsi" w:eastAsia="Times New Roman" w:hAnsiTheme="minorHAnsi" w:cstheme="minorHAnsi"/>
          <w:color w:val="000000" w:themeColor="text1"/>
          <w:sz w:val="24"/>
          <w:szCs w:val="24"/>
        </w:rPr>
        <w:t>Pinos</w:t>
      </w:r>
      <w:proofErr w:type="spellEnd"/>
      <w:r w:rsidR="00E82BAE">
        <w:rPr>
          <w:rFonts w:asciiTheme="minorHAnsi" w:eastAsia="Times New Roman" w:hAnsiTheme="minorHAnsi" w:cstheme="minorHAnsi"/>
          <w:color w:val="000000" w:themeColor="text1"/>
          <w:sz w:val="24"/>
          <w:szCs w:val="24"/>
        </w:rPr>
        <w:t xml:space="preserve"> </w:t>
      </w:r>
      <w:r w:rsidR="00BB0365">
        <w:rPr>
          <w:rFonts w:asciiTheme="minorHAnsi" w:eastAsia="Times New Roman" w:hAnsiTheme="minorHAnsi" w:cstheme="minorHAnsi"/>
          <w:color w:val="000000" w:themeColor="text1"/>
          <w:sz w:val="24"/>
          <w:szCs w:val="24"/>
        </w:rPr>
        <w:t>River Valley. S</w:t>
      </w:r>
      <w:r w:rsidR="00E82BAE">
        <w:rPr>
          <w:rFonts w:asciiTheme="minorHAnsi" w:eastAsia="Times New Roman" w:hAnsiTheme="minorHAnsi" w:cstheme="minorHAnsi"/>
          <w:color w:val="000000" w:themeColor="text1"/>
          <w:sz w:val="24"/>
          <w:szCs w:val="24"/>
        </w:rPr>
        <w:t>ee Appe</w:t>
      </w:r>
      <w:r w:rsidR="00BB0365">
        <w:rPr>
          <w:rFonts w:asciiTheme="minorHAnsi" w:eastAsia="Times New Roman" w:hAnsiTheme="minorHAnsi" w:cstheme="minorHAnsi"/>
          <w:color w:val="000000" w:themeColor="text1"/>
          <w:sz w:val="24"/>
          <w:szCs w:val="24"/>
        </w:rPr>
        <w:t xml:space="preserve">ndix E for more detail about these areas. </w:t>
      </w:r>
      <w:r w:rsidR="00C47864">
        <w:rPr>
          <w:rFonts w:asciiTheme="minorHAnsi" w:hAnsiTheme="minorHAnsi" w:cstheme="minorHAnsi"/>
          <w:sz w:val="24"/>
          <w:szCs w:val="24"/>
        </w:rPr>
        <w:t>F</w:t>
      </w:r>
      <w:r w:rsidR="00C47864" w:rsidRPr="00A57A8F">
        <w:rPr>
          <w:rFonts w:asciiTheme="minorHAnsi" w:hAnsiTheme="minorHAnsi" w:cstheme="minorHAnsi"/>
          <w:sz w:val="24"/>
          <w:szCs w:val="24"/>
        </w:rPr>
        <w:t xml:space="preserve">ocal areas </w:t>
      </w:r>
      <w:r w:rsidR="00C47864">
        <w:rPr>
          <w:rFonts w:asciiTheme="minorHAnsi" w:hAnsiTheme="minorHAnsi" w:cstheme="minorHAnsi"/>
          <w:sz w:val="24"/>
          <w:szCs w:val="24"/>
        </w:rPr>
        <w:t xml:space="preserve">are places where SFCT has an existing track record of land protection and where additional work could build on previous conservation successes. </w:t>
      </w:r>
      <w:r w:rsidR="00C47864" w:rsidRPr="00B129E1">
        <w:rPr>
          <w:rFonts w:asciiTheme="minorHAnsi" w:hAnsiTheme="minorHAnsi" w:cstheme="minorHAnsi"/>
          <w:sz w:val="24"/>
          <w:szCs w:val="24"/>
        </w:rPr>
        <w:t xml:space="preserve">A focal area can encompass various ecological or cultural resources and overlap political jurisdictions, but generally has some cohesive element. Focal areas are defined as areas that have a high degree of conservation values (a major single </w:t>
      </w:r>
      <w:r w:rsidR="00892262">
        <w:rPr>
          <w:rFonts w:asciiTheme="minorHAnsi" w:hAnsiTheme="minorHAnsi" w:cstheme="minorHAnsi"/>
          <w:sz w:val="24"/>
          <w:szCs w:val="24"/>
        </w:rPr>
        <w:t>c</w:t>
      </w:r>
      <w:r w:rsidR="00C47864" w:rsidRPr="00B129E1">
        <w:rPr>
          <w:rFonts w:asciiTheme="minorHAnsi" w:hAnsiTheme="minorHAnsi" w:cstheme="minorHAnsi"/>
          <w:sz w:val="24"/>
          <w:szCs w:val="24"/>
        </w:rPr>
        <w:t xml:space="preserve">onservation </w:t>
      </w:r>
      <w:r w:rsidR="00892262">
        <w:rPr>
          <w:rFonts w:asciiTheme="minorHAnsi" w:hAnsiTheme="minorHAnsi" w:cstheme="minorHAnsi"/>
          <w:sz w:val="24"/>
          <w:szCs w:val="24"/>
        </w:rPr>
        <w:t>v</w:t>
      </w:r>
      <w:r w:rsidR="00C47864" w:rsidRPr="00B129E1">
        <w:rPr>
          <w:rFonts w:asciiTheme="minorHAnsi" w:hAnsiTheme="minorHAnsi" w:cstheme="minorHAnsi"/>
          <w:sz w:val="24"/>
          <w:szCs w:val="24"/>
        </w:rPr>
        <w:t>alue in the case of a scenic viewshed, or multiple overlapping values in the case of water, wildlife and open space converging in one area)</w:t>
      </w:r>
      <w:r w:rsidR="00C47864">
        <w:rPr>
          <w:rFonts w:asciiTheme="minorHAnsi" w:hAnsiTheme="minorHAnsi" w:cstheme="minorHAnsi"/>
          <w:sz w:val="24"/>
          <w:szCs w:val="24"/>
        </w:rPr>
        <w:t>.</w:t>
      </w:r>
      <w:r w:rsidR="00C47864" w:rsidRPr="00B129E1">
        <w:rPr>
          <w:rFonts w:asciiTheme="minorHAnsi" w:hAnsiTheme="minorHAnsi" w:cstheme="minorHAnsi"/>
          <w:sz w:val="24"/>
          <w:szCs w:val="24"/>
        </w:rPr>
        <w:t xml:space="preserve"> </w:t>
      </w:r>
      <w:r w:rsidR="00C47864">
        <w:rPr>
          <w:rFonts w:asciiTheme="minorHAnsi" w:hAnsiTheme="minorHAnsi" w:cstheme="minorHAnsi"/>
          <w:sz w:val="24"/>
          <w:szCs w:val="24"/>
        </w:rPr>
        <w:t>Additional land protection in these areas will</w:t>
      </w:r>
      <w:r w:rsidR="00C47864" w:rsidRPr="00A57A8F">
        <w:rPr>
          <w:rFonts w:asciiTheme="minorHAnsi" w:hAnsiTheme="minorHAnsi" w:cstheme="minorHAnsi"/>
          <w:sz w:val="24"/>
          <w:szCs w:val="24"/>
        </w:rPr>
        <w:t xml:space="preserve"> translate into a health</w:t>
      </w:r>
      <w:r w:rsidR="00C47864">
        <w:rPr>
          <w:rFonts w:asciiTheme="minorHAnsi" w:hAnsiTheme="minorHAnsi" w:cstheme="minorHAnsi"/>
          <w:sz w:val="24"/>
          <w:szCs w:val="24"/>
        </w:rPr>
        <w:t>y</w:t>
      </w:r>
      <w:r w:rsidR="00C47864" w:rsidRPr="00A57A8F">
        <w:rPr>
          <w:rFonts w:asciiTheme="minorHAnsi" w:hAnsiTheme="minorHAnsi" w:cstheme="minorHAnsi"/>
          <w:sz w:val="24"/>
          <w:szCs w:val="24"/>
        </w:rPr>
        <w:t xml:space="preserve"> and diverse natural environment</w:t>
      </w:r>
      <w:r w:rsidR="00C47864">
        <w:rPr>
          <w:rFonts w:asciiTheme="minorHAnsi" w:hAnsiTheme="minorHAnsi" w:cstheme="minorHAnsi"/>
          <w:sz w:val="24"/>
          <w:szCs w:val="24"/>
        </w:rPr>
        <w:t>,</w:t>
      </w:r>
      <w:r w:rsidR="00C47864" w:rsidRPr="00A57A8F">
        <w:rPr>
          <w:rFonts w:asciiTheme="minorHAnsi" w:hAnsiTheme="minorHAnsi" w:cstheme="minorHAnsi"/>
          <w:sz w:val="24"/>
          <w:szCs w:val="24"/>
        </w:rPr>
        <w:t xml:space="preserve"> perpetuation of traditional land use, and outdoor education and recreation opportunities.</w:t>
      </w:r>
    </w:p>
    <w:p w14:paraId="139321DD" w14:textId="4433364D" w:rsidR="00CD7822" w:rsidRDefault="00F346FA">
      <w:pPr>
        <w:spacing w:line="240" w:lineRule="auto"/>
        <w:rPr>
          <w:rFonts w:asciiTheme="minorHAnsi" w:hAnsiTheme="minorHAnsi" w:cstheme="minorHAnsi"/>
          <w:sz w:val="24"/>
          <w:szCs w:val="24"/>
        </w:rPr>
      </w:pPr>
      <w:r w:rsidRPr="00B129E1">
        <w:rPr>
          <w:rFonts w:asciiTheme="minorHAnsi" w:hAnsiTheme="minorHAnsi" w:cstheme="minorHAnsi"/>
          <w:sz w:val="24"/>
          <w:szCs w:val="24"/>
        </w:rPr>
        <w:t xml:space="preserve">SFCT’s focal areas </w:t>
      </w:r>
      <w:r w:rsidR="005F6A6B">
        <w:rPr>
          <w:rFonts w:asciiTheme="minorHAnsi" w:hAnsiTheme="minorHAnsi" w:cstheme="minorHAnsi"/>
          <w:sz w:val="24"/>
          <w:szCs w:val="24"/>
        </w:rPr>
        <w:t>include</w:t>
      </w:r>
      <w:r w:rsidRPr="00B129E1">
        <w:rPr>
          <w:rFonts w:asciiTheme="minorHAnsi" w:hAnsiTheme="minorHAnsi" w:cstheme="minorHAnsi"/>
          <w:sz w:val="24"/>
          <w:szCs w:val="24"/>
        </w:rPr>
        <w:t xml:space="preserve"> conservation easements that are variable in size, conservation values, biological diversity, cultural landscape, and public education and outdoor recreation offerings. The smallest conservation easement is less than three acres, but it protects an important reach of the Santa Fe River canyon. Contiguous conservation easements in the Galisteo Basin preserve viewsheds, wildlife habitat and corridors, historically important landscapes and sites, and provide unmatched trail recreation opportunities that markedly improve the quality of life of Santa Fe County residents. Conservation easements along the Pecos River protect riparian habitats, wild canyons, and upland grass lands and wood lands. Large conservation easements in the Piedra </w:t>
      </w:r>
      <w:proofErr w:type="spellStart"/>
      <w:r w:rsidRPr="00B129E1">
        <w:rPr>
          <w:rFonts w:asciiTheme="minorHAnsi" w:hAnsiTheme="minorHAnsi" w:cstheme="minorHAnsi"/>
          <w:sz w:val="24"/>
          <w:szCs w:val="24"/>
        </w:rPr>
        <w:t>Lumbre</w:t>
      </w:r>
      <w:proofErr w:type="spellEnd"/>
      <w:r w:rsidRPr="00B129E1">
        <w:rPr>
          <w:rFonts w:asciiTheme="minorHAnsi" w:hAnsiTheme="minorHAnsi" w:cstheme="minorHAnsi"/>
          <w:sz w:val="24"/>
          <w:szCs w:val="24"/>
        </w:rPr>
        <w:t xml:space="preserve"> and Las Vegas Watershed preserve historic structures and trail ruts, viewsheds, and vast open space grass </w:t>
      </w:r>
      <w:r w:rsidR="009A06B3" w:rsidRPr="00B129E1">
        <w:rPr>
          <w:rFonts w:asciiTheme="minorHAnsi" w:hAnsiTheme="minorHAnsi" w:cstheme="minorHAnsi"/>
          <w:sz w:val="24"/>
          <w:szCs w:val="24"/>
        </w:rPr>
        <w:t>lands.</w:t>
      </w:r>
    </w:p>
    <w:p w14:paraId="03D638C2" w14:textId="347A1FA3" w:rsidR="00F346FA" w:rsidRPr="00B129E1" w:rsidRDefault="00C05AFD">
      <w:pPr>
        <w:spacing w:line="240" w:lineRule="auto"/>
        <w:rPr>
          <w:rFonts w:asciiTheme="minorHAnsi" w:hAnsiTheme="minorHAnsi" w:cstheme="minorHAnsi"/>
          <w:sz w:val="24"/>
          <w:szCs w:val="24"/>
        </w:rPr>
      </w:pPr>
      <w:r>
        <w:rPr>
          <w:rFonts w:asciiTheme="minorHAnsi" w:hAnsiTheme="minorHAnsi" w:cstheme="minorHAnsi"/>
          <w:sz w:val="24"/>
          <w:szCs w:val="24"/>
        </w:rPr>
        <w:t>In 2015, an initial</w:t>
      </w:r>
      <w:r w:rsidR="00CD7822">
        <w:rPr>
          <w:rFonts w:asciiTheme="minorHAnsi" w:hAnsiTheme="minorHAnsi" w:cstheme="minorHAnsi"/>
          <w:sz w:val="24"/>
          <w:szCs w:val="24"/>
        </w:rPr>
        <w:t xml:space="preserve"> GIS</w:t>
      </w:r>
      <w:r>
        <w:rPr>
          <w:rFonts w:asciiTheme="minorHAnsi" w:hAnsiTheme="minorHAnsi" w:cstheme="minorHAnsi"/>
          <w:sz w:val="24"/>
          <w:szCs w:val="24"/>
        </w:rPr>
        <w:t xml:space="preserve"> analysis was</w:t>
      </w:r>
      <w:r w:rsidR="00CD7822">
        <w:rPr>
          <w:rFonts w:asciiTheme="minorHAnsi" w:hAnsiTheme="minorHAnsi" w:cstheme="minorHAnsi"/>
          <w:sz w:val="24"/>
          <w:szCs w:val="24"/>
        </w:rPr>
        <w:t xml:space="preserve"> completed for Santa Fe County, which includes the Santa Fe/Tesuque</w:t>
      </w:r>
      <w:r w:rsidR="00BB0365">
        <w:rPr>
          <w:rFonts w:asciiTheme="minorHAnsi" w:hAnsiTheme="minorHAnsi" w:cstheme="minorHAnsi"/>
          <w:sz w:val="24"/>
          <w:szCs w:val="24"/>
        </w:rPr>
        <w:t xml:space="preserve"> and Galisteo Basin focal areas</w:t>
      </w:r>
      <w:r w:rsidR="008249B9">
        <w:rPr>
          <w:rFonts w:asciiTheme="minorHAnsi" w:hAnsiTheme="minorHAnsi" w:cstheme="minorHAnsi"/>
          <w:sz w:val="24"/>
          <w:szCs w:val="24"/>
        </w:rPr>
        <w:t xml:space="preserve">. </w:t>
      </w:r>
      <w:r w:rsidR="009A06B3" w:rsidRPr="00B129E1">
        <w:rPr>
          <w:rFonts w:asciiTheme="minorHAnsi" w:hAnsiTheme="minorHAnsi" w:cstheme="minorHAnsi"/>
          <w:sz w:val="24"/>
          <w:szCs w:val="24"/>
        </w:rPr>
        <w:t>In</w:t>
      </w:r>
      <w:r w:rsidR="00F346FA" w:rsidRPr="00B129E1">
        <w:rPr>
          <w:rFonts w:asciiTheme="minorHAnsi" w:hAnsiTheme="minorHAnsi" w:cstheme="minorHAnsi"/>
          <w:sz w:val="24"/>
          <w:szCs w:val="24"/>
        </w:rPr>
        <w:t xml:space="preserve"> the future, </w:t>
      </w:r>
      <w:r w:rsidR="00BB0365">
        <w:rPr>
          <w:rFonts w:asciiTheme="minorHAnsi" w:hAnsiTheme="minorHAnsi" w:cstheme="minorHAnsi"/>
          <w:sz w:val="24"/>
          <w:szCs w:val="24"/>
        </w:rPr>
        <w:t>SFCT’s entire service area will be analyzed and evaluated to determine</w:t>
      </w:r>
      <w:r w:rsidR="00F346FA" w:rsidRPr="00B129E1">
        <w:rPr>
          <w:rFonts w:asciiTheme="minorHAnsi" w:hAnsiTheme="minorHAnsi" w:cstheme="minorHAnsi"/>
          <w:sz w:val="24"/>
          <w:szCs w:val="24"/>
        </w:rPr>
        <w:t xml:space="preserve"> which </w:t>
      </w:r>
      <w:r w:rsidR="005F6A6B">
        <w:rPr>
          <w:rFonts w:asciiTheme="minorHAnsi" w:hAnsiTheme="minorHAnsi" w:cstheme="minorHAnsi"/>
          <w:sz w:val="24"/>
          <w:szCs w:val="24"/>
        </w:rPr>
        <w:t>land within the focal area</w:t>
      </w:r>
      <w:r w:rsidR="005F6A6B" w:rsidRPr="00B129E1">
        <w:rPr>
          <w:rFonts w:asciiTheme="minorHAnsi" w:hAnsiTheme="minorHAnsi" w:cstheme="minorHAnsi"/>
          <w:sz w:val="24"/>
          <w:szCs w:val="24"/>
        </w:rPr>
        <w:t xml:space="preserve"> </w:t>
      </w:r>
      <w:r w:rsidR="00F346FA" w:rsidRPr="00B129E1">
        <w:rPr>
          <w:rFonts w:asciiTheme="minorHAnsi" w:hAnsiTheme="minorHAnsi" w:cstheme="minorHAnsi"/>
          <w:sz w:val="24"/>
          <w:szCs w:val="24"/>
        </w:rPr>
        <w:t xml:space="preserve">should be </w:t>
      </w:r>
      <w:r w:rsidR="005F6A6B">
        <w:rPr>
          <w:rFonts w:asciiTheme="minorHAnsi" w:hAnsiTheme="minorHAnsi" w:cstheme="minorHAnsi"/>
          <w:sz w:val="24"/>
          <w:szCs w:val="24"/>
        </w:rPr>
        <w:t xml:space="preserve">most </w:t>
      </w:r>
      <w:r w:rsidR="00F346FA" w:rsidRPr="00B129E1">
        <w:rPr>
          <w:rFonts w:asciiTheme="minorHAnsi" w:hAnsiTheme="minorHAnsi" w:cstheme="minorHAnsi"/>
          <w:sz w:val="24"/>
          <w:szCs w:val="24"/>
        </w:rPr>
        <w:t>targeted for conservation</w:t>
      </w:r>
      <w:r w:rsidR="00CD7822">
        <w:rPr>
          <w:rFonts w:asciiTheme="minorHAnsi" w:hAnsiTheme="minorHAnsi" w:cstheme="minorHAnsi"/>
          <w:sz w:val="24"/>
          <w:szCs w:val="24"/>
        </w:rPr>
        <w:t xml:space="preserve"> based on the priorities described above</w:t>
      </w:r>
      <w:r w:rsidR="00F346FA" w:rsidRPr="00B129E1">
        <w:rPr>
          <w:rFonts w:asciiTheme="minorHAnsi" w:hAnsiTheme="minorHAnsi" w:cstheme="minorHAnsi"/>
          <w:sz w:val="24"/>
          <w:szCs w:val="24"/>
        </w:rPr>
        <w:t>.</w:t>
      </w:r>
    </w:p>
    <w:p w14:paraId="1A3EAAFB" w14:textId="77777777" w:rsidR="008249B9" w:rsidRPr="008C7633" w:rsidRDefault="008249B9" w:rsidP="008C7633">
      <w:pPr>
        <w:pStyle w:val="Heading2"/>
        <w:numPr>
          <w:ilvl w:val="0"/>
          <w:numId w:val="0"/>
        </w:numPr>
        <w:spacing w:before="0" w:after="200" w:line="240" w:lineRule="auto"/>
        <w:ind w:left="576" w:hanging="576"/>
        <w:rPr>
          <w:rFonts w:asciiTheme="minorHAnsi" w:eastAsia="Times New Roman" w:hAnsiTheme="minorHAnsi" w:cstheme="minorHAnsi"/>
          <w:color w:val="000000" w:themeColor="text1"/>
          <w:sz w:val="24"/>
          <w:szCs w:val="24"/>
        </w:rPr>
      </w:pPr>
      <w:bookmarkStart w:id="25" w:name="_Toc104996569"/>
      <w:r w:rsidRPr="008C7633">
        <w:rPr>
          <w:rFonts w:asciiTheme="minorHAnsi" w:eastAsia="Times New Roman" w:hAnsiTheme="minorHAnsi" w:cstheme="minorHAnsi"/>
          <w:color w:val="000000" w:themeColor="text1"/>
          <w:sz w:val="24"/>
          <w:szCs w:val="24"/>
        </w:rPr>
        <w:t>6.3 Priority Focal Areas</w:t>
      </w:r>
      <w:bookmarkEnd w:id="25"/>
    </w:p>
    <w:p w14:paraId="71322E9B" w14:textId="423C330F" w:rsidR="008249B9" w:rsidRPr="00381479" w:rsidRDefault="008249B9">
      <w:pPr>
        <w:spacing w:line="240" w:lineRule="auto"/>
        <w:rPr>
          <w:rFonts w:asciiTheme="minorHAnsi" w:hAnsiTheme="minorHAnsi" w:cstheme="minorHAnsi"/>
          <w:sz w:val="24"/>
          <w:szCs w:val="24"/>
        </w:rPr>
      </w:pPr>
      <w:r>
        <w:rPr>
          <w:rFonts w:asciiTheme="minorHAnsi" w:eastAsia="Times New Roman" w:hAnsiTheme="minorHAnsi" w:cstheme="minorHAnsi"/>
          <w:color w:val="000000" w:themeColor="text1"/>
          <w:sz w:val="24"/>
          <w:szCs w:val="24"/>
        </w:rPr>
        <w:t>For short and mid-term initiatives, t</w:t>
      </w:r>
      <w:r w:rsidRPr="00381479">
        <w:rPr>
          <w:rFonts w:asciiTheme="minorHAnsi" w:eastAsia="Times New Roman" w:hAnsiTheme="minorHAnsi" w:cstheme="minorHAnsi"/>
          <w:color w:val="000000" w:themeColor="text1"/>
          <w:sz w:val="24"/>
          <w:szCs w:val="24"/>
        </w:rPr>
        <w:t xml:space="preserve">his Strategic Conservation Plan recommends a proactive conservation emphasis in </w:t>
      </w:r>
      <w:r>
        <w:rPr>
          <w:rFonts w:asciiTheme="minorHAnsi" w:eastAsia="Times New Roman" w:hAnsiTheme="minorHAnsi" w:cstheme="minorHAnsi"/>
          <w:color w:val="000000" w:themeColor="text1"/>
          <w:sz w:val="24"/>
          <w:szCs w:val="24"/>
        </w:rPr>
        <w:t xml:space="preserve">three of the </w:t>
      </w:r>
      <w:r w:rsidR="00BB0365">
        <w:rPr>
          <w:rFonts w:asciiTheme="minorHAnsi" w:eastAsia="Times New Roman" w:hAnsiTheme="minorHAnsi" w:cstheme="minorHAnsi"/>
          <w:color w:val="000000" w:themeColor="text1"/>
          <w:sz w:val="24"/>
          <w:szCs w:val="24"/>
        </w:rPr>
        <w:t>six</w:t>
      </w:r>
      <w:r>
        <w:rPr>
          <w:rFonts w:asciiTheme="minorHAnsi" w:eastAsia="Times New Roman" w:hAnsiTheme="minorHAnsi" w:cstheme="minorHAnsi"/>
          <w:color w:val="000000" w:themeColor="text1"/>
          <w:sz w:val="24"/>
          <w:szCs w:val="24"/>
        </w:rPr>
        <w:t xml:space="preserve"> focal areas:</w:t>
      </w:r>
    </w:p>
    <w:p w14:paraId="2D32DED4" w14:textId="028B9EBA" w:rsidR="008249B9" w:rsidRPr="00FF659F" w:rsidRDefault="00BB0365" w:rsidP="00FF659F">
      <w:pPr>
        <w:pStyle w:val="ListParagraph"/>
        <w:numPr>
          <w:ilvl w:val="0"/>
          <w:numId w:val="49"/>
        </w:numPr>
        <w:spacing w:line="240" w:lineRule="auto"/>
        <w:rPr>
          <w:rFonts w:asciiTheme="minorHAnsi" w:hAnsiTheme="minorHAnsi" w:cstheme="minorHAnsi"/>
          <w:sz w:val="24"/>
          <w:szCs w:val="24"/>
        </w:rPr>
      </w:pPr>
      <w:r w:rsidRPr="00FF659F">
        <w:rPr>
          <w:rFonts w:asciiTheme="minorHAnsi" w:hAnsiTheme="minorHAnsi" w:cstheme="minorHAnsi"/>
          <w:sz w:val="24"/>
          <w:szCs w:val="24"/>
        </w:rPr>
        <w:t>The Galisteo Basin</w:t>
      </w:r>
    </w:p>
    <w:p w14:paraId="139B41DC" w14:textId="77777777" w:rsidR="008249B9" w:rsidRPr="00FF659F" w:rsidRDefault="008249B9" w:rsidP="00FF659F">
      <w:pPr>
        <w:pStyle w:val="ListParagraph"/>
        <w:numPr>
          <w:ilvl w:val="0"/>
          <w:numId w:val="49"/>
        </w:numPr>
        <w:spacing w:line="240" w:lineRule="auto"/>
        <w:rPr>
          <w:rFonts w:asciiTheme="minorHAnsi" w:hAnsiTheme="minorHAnsi" w:cstheme="minorHAnsi"/>
          <w:sz w:val="24"/>
          <w:szCs w:val="24"/>
        </w:rPr>
      </w:pPr>
      <w:r w:rsidRPr="00FF659F">
        <w:rPr>
          <w:rFonts w:asciiTheme="minorHAnsi" w:hAnsiTheme="minorHAnsi" w:cstheme="minorHAnsi"/>
          <w:sz w:val="24"/>
          <w:szCs w:val="24"/>
        </w:rPr>
        <w:t>Pecos River Valley</w:t>
      </w:r>
    </w:p>
    <w:p w14:paraId="463A5C67" w14:textId="77777777" w:rsidR="008249B9" w:rsidRPr="00FF659F" w:rsidRDefault="008249B9" w:rsidP="00FF659F">
      <w:pPr>
        <w:pStyle w:val="ListParagraph"/>
        <w:numPr>
          <w:ilvl w:val="0"/>
          <w:numId w:val="49"/>
        </w:numPr>
        <w:spacing w:line="240" w:lineRule="auto"/>
        <w:rPr>
          <w:rFonts w:asciiTheme="minorHAnsi" w:hAnsiTheme="minorHAnsi" w:cstheme="minorHAnsi"/>
          <w:sz w:val="24"/>
          <w:szCs w:val="24"/>
        </w:rPr>
      </w:pPr>
      <w:r w:rsidRPr="00FF659F">
        <w:rPr>
          <w:rFonts w:asciiTheme="minorHAnsi" w:hAnsiTheme="minorHAnsi" w:cstheme="minorHAnsi"/>
          <w:sz w:val="24"/>
          <w:szCs w:val="24"/>
        </w:rPr>
        <w:t>Santa Fe/Tesuque Area</w:t>
      </w:r>
    </w:p>
    <w:p w14:paraId="47F7C032" w14:textId="6E77EBC7" w:rsidR="008249B9" w:rsidRPr="00EE491B" w:rsidRDefault="008249B9" w:rsidP="00FF659F">
      <w:pPr>
        <w:spacing w:line="240" w:lineRule="auto"/>
        <w:rPr>
          <w:rFonts w:asciiTheme="minorHAnsi" w:hAnsiTheme="minorHAnsi" w:cstheme="minorHAnsi"/>
          <w:sz w:val="24"/>
          <w:szCs w:val="24"/>
        </w:rPr>
      </w:pPr>
      <w:r w:rsidRPr="00EE491B">
        <w:rPr>
          <w:rFonts w:asciiTheme="minorHAnsi" w:hAnsiTheme="minorHAnsi" w:cstheme="minorHAnsi"/>
          <w:sz w:val="24"/>
          <w:szCs w:val="24"/>
        </w:rPr>
        <w:t>These three focal areas have the advantage of local visibility and impact, a well-established record of conservation easements,</w:t>
      </w:r>
      <w:r>
        <w:rPr>
          <w:rFonts w:asciiTheme="minorHAnsi" w:hAnsiTheme="minorHAnsi" w:cstheme="minorHAnsi"/>
          <w:sz w:val="24"/>
          <w:szCs w:val="24"/>
        </w:rPr>
        <w:t xml:space="preserve"> opportunities to leverage existing easements into larger contiguous </w:t>
      </w:r>
      <w:r w:rsidR="00C9528D">
        <w:rPr>
          <w:rFonts w:asciiTheme="minorHAnsi" w:hAnsiTheme="minorHAnsi" w:cstheme="minorHAnsi"/>
          <w:sz w:val="24"/>
          <w:szCs w:val="24"/>
        </w:rPr>
        <w:t>protected areas</w:t>
      </w:r>
      <w:r>
        <w:rPr>
          <w:rFonts w:asciiTheme="minorHAnsi" w:hAnsiTheme="minorHAnsi" w:cstheme="minorHAnsi"/>
          <w:sz w:val="24"/>
          <w:szCs w:val="24"/>
        </w:rPr>
        <w:t xml:space="preserve">, </w:t>
      </w:r>
      <w:r w:rsidRPr="00EE491B">
        <w:rPr>
          <w:rFonts w:asciiTheme="minorHAnsi" w:hAnsiTheme="minorHAnsi" w:cstheme="minorHAnsi"/>
          <w:sz w:val="24"/>
          <w:szCs w:val="24"/>
        </w:rPr>
        <w:t xml:space="preserve">a range of public education and recreation opportunities, and they reinforce the public perception and organizational identity of Santa Fe Conservation Trust as an important part of the local community. </w:t>
      </w:r>
    </w:p>
    <w:p w14:paraId="62A08E6F" w14:textId="22C9BD66" w:rsidR="00B129E1" w:rsidRDefault="00A938EF" w:rsidP="00FF659F">
      <w:pPr>
        <w:spacing w:line="240" w:lineRule="auto"/>
        <w:rPr>
          <w:rFonts w:asciiTheme="minorHAnsi" w:eastAsia="Times New Roman" w:hAnsiTheme="minorHAnsi" w:cstheme="minorHAnsi"/>
          <w:color w:val="000000" w:themeColor="text1"/>
          <w:sz w:val="24"/>
          <w:szCs w:val="24"/>
        </w:rPr>
        <w:sectPr w:rsidR="00B129E1" w:rsidSect="001B0C5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440" w:bottom="432" w:left="1440" w:header="432" w:footer="432" w:gutter="0"/>
          <w:cols w:space="720"/>
          <w:docGrid w:linePitch="360"/>
        </w:sectPr>
      </w:pPr>
      <w:r>
        <w:rPr>
          <w:rFonts w:asciiTheme="minorHAnsi" w:hAnsiTheme="minorHAnsi" w:cstheme="minorHAnsi"/>
          <w:bCs/>
          <w:iCs/>
          <w:sz w:val="24"/>
          <w:szCs w:val="24"/>
        </w:rPr>
        <w:t>While focusing efforts in these three areas, SFCT also should continue to</w:t>
      </w:r>
      <w:r w:rsidR="00554035" w:rsidRPr="00FF659F">
        <w:rPr>
          <w:rFonts w:asciiTheme="minorHAnsi" w:hAnsiTheme="minorHAnsi" w:cstheme="minorHAnsi"/>
          <w:bCs/>
          <w:iCs/>
          <w:sz w:val="24"/>
          <w:szCs w:val="24"/>
        </w:rPr>
        <w:t xml:space="preserve"> pursue conservation </w:t>
      </w:r>
      <w:r w:rsidR="00C9528D">
        <w:rPr>
          <w:rFonts w:asciiTheme="minorHAnsi" w:hAnsiTheme="minorHAnsi" w:cstheme="minorHAnsi"/>
          <w:bCs/>
          <w:iCs/>
          <w:sz w:val="24"/>
          <w:szCs w:val="24"/>
        </w:rPr>
        <w:t>opportunities</w:t>
      </w:r>
      <w:r w:rsidR="00554035" w:rsidRPr="00FF659F">
        <w:rPr>
          <w:rFonts w:asciiTheme="minorHAnsi" w:hAnsiTheme="minorHAnsi" w:cstheme="minorHAnsi"/>
          <w:bCs/>
          <w:iCs/>
          <w:sz w:val="24"/>
          <w:szCs w:val="24"/>
        </w:rPr>
        <w:t xml:space="preserve"> on special properties </w:t>
      </w:r>
      <w:r>
        <w:rPr>
          <w:rFonts w:asciiTheme="minorHAnsi" w:hAnsiTheme="minorHAnsi" w:cstheme="minorHAnsi"/>
          <w:bCs/>
          <w:iCs/>
          <w:sz w:val="24"/>
          <w:szCs w:val="24"/>
        </w:rPr>
        <w:t>throughout its service territory that include exceptional conservation values or uniquely further</w:t>
      </w:r>
      <w:r w:rsidR="00554035" w:rsidRPr="00FF659F">
        <w:rPr>
          <w:rFonts w:asciiTheme="minorHAnsi" w:hAnsiTheme="minorHAnsi" w:cstheme="minorHAnsi"/>
          <w:bCs/>
          <w:iCs/>
          <w:sz w:val="24"/>
          <w:szCs w:val="24"/>
        </w:rPr>
        <w:t xml:space="preserve"> SFCT</w:t>
      </w:r>
      <w:r>
        <w:rPr>
          <w:rFonts w:asciiTheme="minorHAnsi" w:hAnsiTheme="minorHAnsi" w:cstheme="minorHAnsi"/>
          <w:bCs/>
          <w:iCs/>
          <w:sz w:val="24"/>
          <w:szCs w:val="24"/>
        </w:rPr>
        <w:t>’s</w:t>
      </w:r>
      <w:r w:rsidR="00554035" w:rsidRPr="00FF659F">
        <w:rPr>
          <w:rFonts w:asciiTheme="minorHAnsi" w:hAnsiTheme="minorHAnsi" w:cstheme="minorHAnsi"/>
          <w:bCs/>
          <w:iCs/>
          <w:sz w:val="24"/>
          <w:szCs w:val="24"/>
        </w:rPr>
        <w:t xml:space="preserve"> mission</w:t>
      </w:r>
    </w:p>
    <w:p w14:paraId="4BD79293" w14:textId="1782C769" w:rsidR="00AC5090" w:rsidRDefault="00AC5090" w:rsidP="00FF659F">
      <w:pPr>
        <w:spacing w:after="0" w:line="240" w:lineRule="auto"/>
        <w:rPr>
          <w:rFonts w:asciiTheme="majorHAnsi" w:hAnsiTheme="majorHAnsi"/>
          <w:b/>
          <w:sz w:val="28"/>
          <w:szCs w:val="28"/>
        </w:rPr>
      </w:pPr>
    </w:p>
    <w:p w14:paraId="4652EE43" w14:textId="43989F6C" w:rsidR="00E77B86" w:rsidRDefault="00AC5090" w:rsidP="00FF659F">
      <w:pPr>
        <w:shd w:val="clear" w:color="auto" w:fill="FBD4B4" w:themeFill="accent6" w:themeFillTint="66"/>
        <w:suppressAutoHyphens w:val="0"/>
        <w:spacing w:after="160" w:line="240" w:lineRule="auto"/>
        <w:outlineLvl w:val="0"/>
      </w:pPr>
      <w:r w:rsidRPr="003A49D5">
        <w:rPr>
          <w:rFonts w:asciiTheme="majorHAnsi" w:hAnsiTheme="majorHAnsi" w:cstheme="minorHAnsi"/>
          <w:b/>
          <w:sz w:val="28"/>
          <w:szCs w:val="28"/>
        </w:rPr>
        <w:t xml:space="preserve"> </w:t>
      </w:r>
      <w:bookmarkStart w:id="26" w:name="_Toc496557404"/>
      <w:bookmarkStart w:id="27" w:name="_Toc104996570"/>
      <w:r w:rsidR="00893661" w:rsidRPr="00D83F9E">
        <w:rPr>
          <w:rFonts w:asciiTheme="majorHAnsi" w:hAnsiTheme="majorHAnsi" w:cstheme="minorHAnsi"/>
          <w:b/>
          <w:sz w:val="28"/>
          <w:szCs w:val="28"/>
        </w:rPr>
        <w:t>7</w:t>
      </w:r>
      <w:r w:rsidR="00364525">
        <w:rPr>
          <w:rFonts w:asciiTheme="majorHAnsi" w:hAnsiTheme="majorHAnsi" w:cstheme="minorHAnsi"/>
          <w:b/>
          <w:sz w:val="28"/>
          <w:szCs w:val="28"/>
        </w:rPr>
        <w:t xml:space="preserve">. </w:t>
      </w:r>
      <w:r w:rsidR="00893661" w:rsidRPr="00D83F9E">
        <w:rPr>
          <w:rFonts w:asciiTheme="majorHAnsi" w:hAnsiTheme="majorHAnsi" w:cstheme="minorHAnsi"/>
          <w:b/>
          <w:sz w:val="28"/>
          <w:szCs w:val="28"/>
        </w:rPr>
        <w:t xml:space="preserve"> </w:t>
      </w:r>
      <w:r w:rsidR="00E77B86" w:rsidRPr="00313C86">
        <w:rPr>
          <w:rFonts w:asciiTheme="majorHAnsi" w:hAnsiTheme="majorHAnsi" w:cstheme="minorHAnsi"/>
          <w:b/>
          <w:sz w:val="28"/>
          <w:szCs w:val="28"/>
        </w:rPr>
        <w:t>Plan Implementation</w:t>
      </w:r>
      <w:bookmarkEnd w:id="26"/>
      <w:bookmarkEnd w:id="27"/>
    </w:p>
    <w:p w14:paraId="768B639E" w14:textId="5128B9F1" w:rsidR="00893661" w:rsidRPr="007D0B03" w:rsidRDefault="00B129E1" w:rsidP="003A49D5">
      <w:pPr>
        <w:pStyle w:val="ColorfulList-Accent11"/>
        <w:suppressAutoHyphens w:val="0"/>
        <w:spacing w:line="240" w:lineRule="auto"/>
        <w:ind w:left="0"/>
        <w:outlineLvl w:val="1"/>
        <w:rPr>
          <w:rFonts w:asciiTheme="minorHAnsi" w:hAnsiTheme="minorHAnsi" w:cstheme="minorHAnsi"/>
          <w:b/>
          <w:sz w:val="24"/>
          <w:szCs w:val="24"/>
        </w:rPr>
      </w:pPr>
      <w:bookmarkStart w:id="28" w:name="_Toc104996571"/>
      <w:r w:rsidRPr="007D0B03">
        <w:rPr>
          <w:rFonts w:asciiTheme="minorHAnsi" w:hAnsiTheme="minorHAnsi" w:cstheme="minorHAnsi"/>
          <w:b/>
          <w:sz w:val="24"/>
          <w:szCs w:val="24"/>
        </w:rPr>
        <w:t>7.1</w:t>
      </w:r>
      <w:r w:rsidR="00893661" w:rsidRPr="007D0B03">
        <w:rPr>
          <w:rFonts w:asciiTheme="minorHAnsi" w:hAnsiTheme="minorHAnsi" w:cstheme="minorHAnsi"/>
          <w:b/>
          <w:sz w:val="24"/>
          <w:szCs w:val="24"/>
        </w:rPr>
        <w:t xml:space="preserve"> Implementation</w:t>
      </w:r>
      <w:r w:rsidR="00CA3869" w:rsidRPr="007D0B03">
        <w:rPr>
          <w:rFonts w:asciiTheme="minorHAnsi" w:hAnsiTheme="minorHAnsi" w:cstheme="minorHAnsi"/>
          <w:b/>
          <w:sz w:val="24"/>
          <w:szCs w:val="24"/>
        </w:rPr>
        <w:t xml:space="preserve"> Directives</w:t>
      </w:r>
      <w:bookmarkEnd w:id="28"/>
    </w:p>
    <w:p w14:paraId="0440818D" w14:textId="76BC0733" w:rsidR="00B129E1" w:rsidRDefault="0028059F" w:rsidP="009D0DFE">
      <w:pPr>
        <w:pStyle w:val="ColorfulList-Accent11"/>
        <w:spacing w:line="240" w:lineRule="auto"/>
        <w:ind w:left="0"/>
        <w:rPr>
          <w:rFonts w:asciiTheme="minorHAnsi" w:hAnsiTheme="minorHAnsi" w:cstheme="minorHAnsi"/>
          <w:bCs/>
          <w:iCs/>
          <w:sz w:val="24"/>
          <w:szCs w:val="24"/>
        </w:rPr>
      </w:pPr>
      <w:bookmarkStart w:id="29" w:name="_Toc496557405"/>
      <w:r>
        <w:rPr>
          <w:rFonts w:asciiTheme="minorHAnsi" w:hAnsiTheme="minorHAnsi" w:cstheme="minorHAnsi"/>
          <w:bCs/>
          <w:iCs/>
          <w:sz w:val="24"/>
          <w:szCs w:val="24"/>
        </w:rPr>
        <w:lastRenderedPageBreak/>
        <w:t xml:space="preserve">The final part of the Strategic </w:t>
      </w:r>
      <w:r w:rsidR="004929B2">
        <w:rPr>
          <w:rFonts w:asciiTheme="minorHAnsi" w:hAnsiTheme="minorHAnsi" w:cstheme="minorHAnsi"/>
          <w:bCs/>
          <w:iCs/>
          <w:sz w:val="24"/>
          <w:szCs w:val="24"/>
        </w:rPr>
        <w:t xml:space="preserve">Conservation </w:t>
      </w:r>
      <w:r>
        <w:rPr>
          <w:rFonts w:asciiTheme="minorHAnsi" w:hAnsiTheme="minorHAnsi" w:cstheme="minorHAnsi"/>
          <w:bCs/>
          <w:iCs/>
          <w:sz w:val="24"/>
          <w:szCs w:val="24"/>
        </w:rPr>
        <w:t xml:space="preserve">Plan </w:t>
      </w:r>
      <w:r w:rsidR="00B129E1">
        <w:rPr>
          <w:rFonts w:asciiTheme="minorHAnsi" w:hAnsiTheme="minorHAnsi" w:cstheme="minorHAnsi"/>
          <w:bCs/>
          <w:iCs/>
          <w:sz w:val="24"/>
          <w:szCs w:val="24"/>
        </w:rPr>
        <w:t>offers directions and suggestions for plan implementation.</w:t>
      </w:r>
      <w:r w:rsidR="00EE491B">
        <w:rPr>
          <w:rFonts w:asciiTheme="minorHAnsi" w:hAnsiTheme="minorHAnsi" w:cstheme="minorHAnsi"/>
          <w:bCs/>
          <w:iCs/>
          <w:sz w:val="24"/>
          <w:szCs w:val="24"/>
        </w:rPr>
        <w:t xml:space="preserve"> </w:t>
      </w:r>
      <w:r w:rsidR="00B129E1">
        <w:rPr>
          <w:rFonts w:asciiTheme="minorHAnsi" w:hAnsiTheme="minorHAnsi" w:cstheme="minorHAnsi"/>
          <w:bCs/>
          <w:iCs/>
          <w:sz w:val="24"/>
          <w:szCs w:val="24"/>
        </w:rPr>
        <w:t>Thi</w:t>
      </w:r>
      <w:r>
        <w:rPr>
          <w:rFonts w:asciiTheme="minorHAnsi" w:hAnsiTheme="minorHAnsi" w:cstheme="minorHAnsi"/>
          <w:bCs/>
          <w:iCs/>
          <w:sz w:val="24"/>
          <w:szCs w:val="24"/>
        </w:rPr>
        <w:t>s</w:t>
      </w:r>
      <w:r w:rsidR="00B129E1">
        <w:rPr>
          <w:rFonts w:asciiTheme="minorHAnsi" w:hAnsiTheme="minorHAnsi" w:cstheme="minorHAnsi"/>
          <w:bCs/>
          <w:iCs/>
          <w:sz w:val="24"/>
          <w:szCs w:val="24"/>
        </w:rPr>
        <w:t xml:space="preserve"> section</w:t>
      </w:r>
      <w:r>
        <w:rPr>
          <w:rFonts w:asciiTheme="minorHAnsi" w:hAnsiTheme="minorHAnsi" w:cstheme="minorHAnsi"/>
          <w:bCs/>
          <w:iCs/>
          <w:sz w:val="24"/>
          <w:szCs w:val="24"/>
        </w:rPr>
        <w:t xml:space="preserve"> </w:t>
      </w:r>
      <w:r w:rsidR="00B129E1">
        <w:rPr>
          <w:rFonts w:asciiTheme="minorHAnsi" w:hAnsiTheme="minorHAnsi" w:cstheme="minorHAnsi"/>
          <w:bCs/>
          <w:iCs/>
          <w:sz w:val="24"/>
          <w:szCs w:val="24"/>
        </w:rPr>
        <w:t>operationalizes</w:t>
      </w:r>
      <w:r>
        <w:rPr>
          <w:rFonts w:asciiTheme="minorHAnsi" w:hAnsiTheme="minorHAnsi" w:cstheme="minorHAnsi"/>
          <w:bCs/>
          <w:iCs/>
          <w:sz w:val="24"/>
          <w:szCs w:val="24"/>
        </w:rPr>
        <w:t xml:space="preserve"> the </w:t>
      </w:r>
      <w:r w:rsidR="00903B7D">
        <w:rPr>
          <w:rFonts w:asciiTheme="minorHAnsi" w:hAnsiTheme="minorHAnsi" w:cstheme="minorHAnsi"/>
          <w:bCs/>
          <w:iCs/>
          <w:sz w:val="24"/>
          <w:szCs w:val="24"/>
        </w:rPr>
        <w:t>priorities</w:t>
      </w:r>
      <w:r w:rsidR="004929B2">
        <w:rPr>
          <w:rFonts w:asciiTheme="minorHAnsi" w:hAnsiTheme="minorHAnsi" w:cstheme="minorHAnsi"/>
          <w:bCs/>
          <w:iCs/>
          <w:sz w:val="24"/>
          <w:szCs w:val="24"/>
        </w:rPr>
        <w:t xml:space="preserve"> identified in previous sections of this plan</w:t>
      </w:r>
      <w:r w:rsidR="00912BBF">
        <w:rPr>
          <w:rFonts w:asciiTheme="minorHAnsi" w:hAnsiTheme="minorHAnsi" w:cstheme="minorHAnsi"/>
          <w:bCs/>
          <w:iCs/>
          <w:sz w:val="24"/>
          <w:szCs w:val="24"/>
        </w:rPr>
        <w:t xml:space="preserve"> </w:t>
      </w:r>
      <w:r>
        <w:rPr>
          <w:rFonts w:asciiTheme="minorHAnsi" w:hAnsiTheme="minorHAnsi" w:cstheme="minorHAnsi"/>
          <w:bCs/>
          <w:iCs/>
          <w:sz w:val="24"/>
          <w:szCs w:val="24"/>
        </w:rPr>
        <w:t>with strategic tools and approaches</w:t>
      </w:r>
      <w:r w:rsidR="00B129E1">
        <w:rPr>
          <w:rFonts w:asciiTheme="minorHAnsi" w:hAnsiTheme="minorHAnsi" w:cstheme="minorHAnsi"/>
          <w:bCs/>
          <w:iCs/>
          <w:sz w:val="24"/>
          <w:szCs w:val="24"/>
        </w:rPr>
        <w:t>. These operational directions aim to</w:t>
      </w:r>
      <w:r>
        <w:rPr>
          <w:rFonts w:asciiTheme="minorHAnsi" w:hAnsiTheme="minorHAnsi" w:cstheme="minorHAnsi"/>
          <w:bCs/>
          <w:iCs/>
          <w:sz w:val="24"/>
          <w:szCs w:val="24"/>
        </w:rPr>
        <w:t xml:space="preserve"> guide </w:t>
      </w:r>
      <w:r w:rsidR="00B129E1">
        <w:rPr>
          <w:rFonts w:asciiTheme="minorHAnsi" w:hAnsiTheme="minorHAnsi" w:cstheme="minorHAnsi"/>
          <w:bCs/>
          <w:iCs/>
          <w:sz w:val="24"/>
          <w:szCs w:val="24"/>
        </w:rPr>
        <w:t xml:space="preserve">SFCT in </w:t>
      </w:r>
      <w:r w:rsidR="0042193D">
        <w:rPr>
          <w:rFonts w:asciiTheme="minorHAnsi" w:hAnsiTheme="minorHAnsi" w:cstheme="minorHAnsi"/>
          <w:bCs/>
          <w:iCs/>
          <w:sz w:val="24"/>
          <w:szCs w:val="24"/>
        </w:rPr>
        <w:t xml:space="preserve">proactively pursuing </w:t>
      </w:r>
      <w:r>
        <w:rPr>
          <w:rFonts w:asciiTheme="minorHAnsi" w:hAnsiTheme="minorHAnsi" w:cstheme="minorHAnsi"/>
          <w:bCs/>
          <w:iCs/>
          <w:sz w:val="24"/>
          <w:szCs w:val="24"/>
        </w:rPr>
        <w:t xml:space="preserve">conservation easement </w:t>
      </w:r>
      <w:r w:rsidR="00FF1238">
        <w:rPr>
          <w:rFonts w:asciiTheme="minorHAnsi" w:hAnsiTheme="minorHAnsi" w:cstheme="minorHAnsi"/>
          <w:bCs/>
          <w:iCs/>
          <w:sz w:val="24"/>
          <w:szCs w:val="24"/>
        </w:rPr>
        <w:t xml:space="preserve">and fee land </w:t>
      </w:r>
      <w:r>
        <w:rPr>
          <w:rFonts w:asciiTheme="minorHAnsi" w:hAnsiTheme="minorHAnsi" w:cstheme="minorHAnsi"/>
          <w:bCs/>
          <w:iCs/>
          <w:sz w:val="24"/>
          <w:szCs w:val="24"/>
        </w:rPr>
        <w:t>acquisitions</w:t>
      </w:r>
      <w:r w:rsidR="0042193D">
        <w:rPr>
          <w:rFonts w:asciiTheme="minorHAnsi" w:hAnsiTheme="minorHAnsi" w:cstheme="minorHAnsi"/>
          <w:bCs/>
          <w:iCs/>
          <w:sz w:val="24"/>
          <w:szCs w:val="24"/>
        </w:rPr>
        <w:t>,</w:t>
      </w:r>
      <w:r>
        <w:rPr>
          <w:rFonts w:asciiTheme="minorHAnsi" w:hAnsiTheme="minorHAnsi" w:cstheme="minorHAnsi"/>
          <w:bCs/>
          <w:iCs/>
          <w:sz w:val="24"/>
          <w:szCs w:val="24"/>
        </w:rPr>
        <w:t xml:space="preserve"> and </w:t>
      </w:r>
      <w:r w:rsidR="0042193D">
        <w:rPr>
          <w:rFonts w:asciiTheme="minorHAnsi" w:hAnsiTheme="minorHAnsi" w:cstheme="minorHAnsi"/>
          <w:bCs/>
          <w:iCs/>
          <w:sz w:val="24"/>
          <w:szCs w:val="24"/>
        </w:rPr>
        <w:t xml:space="preserve">in assessing </w:t>
      </w:r>
      <w:r>
        <w:rPr>
          <w:rFonts w:asciiTheme="minorHAnsi" w:hAnsiTheme="minorHAnsi" w:cstheme="minorHAnsi"/>
          <w:bCs/>
          <w:iCs/>
          <w:sz w:val="24"/>
          <w:szCs w:val="24"/>
        </w:rPr>
        <w:t xml:space="preserve">unsolicited </w:t>
      </w:r>
      <w:r w:rsidR="00FF1238">
        <w:rPr>
          <w:rFonts w:asciiTheme="minorHAnsi" w:hAnsiTheme="minorHAnsi" w:cstheme="minorHAnsi"/>
          <w:bCs/>
          <w:iCs/>
          <w:sz w:val="24"/>
          <w:szCs w:val="24"/>
        </w:rPr>
        <w:t xml:space="preserve">conservation </w:t>
      </w:r>
      <w:r>
        <w:rPr>
          <w:rFonts w:asciiTheme="minorHAnsi" w:hAnsiTheme="minorHAnsi" w:cstheme="minorHAnsi"/>
          <w:bCs/>
          <w:iCs/>
          <w:sz w:val="24"/>
          <w:szCs w:val="24"/>
        </w:rPr>
        <w:t>opportunities.</w:t>
      </w:r>
      <w:r w:rsidR="00EE491B">
        <w:rPr>
          <w:rFonts w:asciiTheme="minorHAnsi" w:hAnsiTheme="minorHAnsi" w:cstheme="minorHAnsi"/>
          <w:bCs/>
          <w:iCs/>
          <w:sz w:val="24"/>
          <w:szCs w:val="24"/>
        </w:rPr>
        <w:t xml:space="preserve"> </w:t>
      </w:r>
    </w:p>
    <w:p w14:paraId="21636E4C" w14:textId="1974F033" w:rsidR="005F1328" w:rsidRPr="008C7633" w:rsidRDefault="005F1328" w:rsidP="008C7633">
      <w:pPr>
        <w:pStyle w:val="ColorfulList-Accent11"/>
        <w:suppressAutoHyphens w:val="0"/>
        <w:spacing w:line="240" w:lineRule="auto"/>
        <w:ind w:left="0"/>
        <w:outlineLvl w:val="1"/>
        <w:rPr>
          <w:rFonts w:asciiTheme="minorHAnsi" w:hAnsiTheme="minorHAnsi" w:cstheme="minorHAnsi"/>
          <w:b/>
          <w:sz w:val="24"/>
          <w:szCs w:val="24"/>
        </w:rPr>
      </w:pPr>
      <w:bookmarkStart w:id="30" w:name="_Toc104996572"/>
      <w:r w:rsidRPr="008C7633">
        <w:rPr>
          <w:rFonts w:asciiTheme="minorHAnsi" w:hAnsiTheme="minorHAnsi" w:cstheme="minorHAnsi"/>
          <w:b/>
          <w:sz w:val="24"/>
          <w:szCs w:val="24"/>
        </w:rPr>
        <w:t>7.2 Implementation Update 2021</w:t>
      </w:r>
      <w:bookmarkEnd w:id="30"/>
    </w:p>
    <w:p w14:paraId="4E4EB943" w14:textId="77777777" w:rsidR="006A6EA4" w:rsidRDefault="001D610E">
      <w:pPr>
        <w:pStyle w:val="ColorfulList-Accent11"/>
        <w:spacing w:line="240" w:lineRule="auto"/>
        <w:ind w:left="0"/>
        <w:rPr>
          <w:rFonts w:asciiTheme="minorHAnsi" w:hAnsiTheme="minorHAnsi" w:cstheme="minorHAnsi"/>
          <w:bCs/>
          <w:iCs/>
          <w:sz w:val="24"/>
          <w:szCs w:val="24"/>
        </w:rPr>
      </w:pPr>
      <w:r>
        <w:rPr>
          <w:rFonts w:asciiTheme="minorHAnsi" w:hAnsiTheme="minorHAnsi" w:cstheme="minorHAnsi"/>
          <w:bCs/>
          <w:iCs/>
          <w:sz w:val="24"/>
          <w:szCs w:val="24"/>
        </w:rPr>
        <w:t>T</w:t>
      </w:r>
      <w:r w:rsidR="0039308A">
        <w:rPr>
          <w:rFonts w:asciiTheme="minorHAnsi" w:hAnsiTheme="minorHAnsi" w:cstheme="minorHAnsi"/>
          <w:bCs/>
          <w:iCs/>
          <w:sz w:val="24"/>
          <w:szCs w:val="24"/>
        </w:rPr>
        <w:t xml:space="preserve">his plan was originally </w:t>
      </w:r>
      <w:r>
        <w:rPr>
          <w:rFonts w:asciiTheme="minorHAnsi" w:hAnsiTheme="minorHAnsi" w:cstheme="minorHAnsi"/>
          <w:bCs/>
          <w:iCs/>
          <w:sz w:val="24"/>
          <w:szCs w:val="24"/>
        </w:rPr>
        <w:t xml:space="preserve">developed in 2018. Since then, </w:t>
      </w:r>
      <w:r w:rsidR="0039308A">
        <w:rPr>
          <w:rFonts w:asciiTheme="minorHAnsi" w:hAnsiTheme="minorHAnsi" w:cstheme="minorHAnsi"/>
          <w:bCs/>
          <w:iCs/>
          <w:sz w:val="24"/>
          <w:szCs w:val="24"/>
        </w:rPr>
        <w:t xml:space="preserve">SFCT </w:t>
      </w:r>
      <w:r>
        <w:rPr>
          <w:rFonts w:asciiTheme="minorHAnsi" w:hAnsiTheme="minorHAnsi" w:cstheme="minorHAnsi"/>
          <w:bCs/>
          <w:iCs/>
          <w:sz w:val="24"/>
          <w:szCs w:val="24"/>
        </w:rPr>
        <w:t xml:space="preserve">has </w:t>
      </w:r>
      <w:r w:rsidR="00B8127E">
        <w:rPr>
          <w:rFonts w:asciiTheme="minorHAnsi" w:hAnsiTheme="minorHAnsi" w:cstheme="minorHAnsi"/>
          <w:bCs/>
          <w:iCs/>
          <w:sz w:val="24"/>
          <w:szCs w:val="24"/>
        </w:rPr>
        <w:t>completed</w:t>
      </w:r>
      <w:r>
        <w:rPr>
          <w:rFonts w:asciiTheme="minorHAnsi" w:hAnsiTheme="minorHAnsi" w:cstheme="minorHAnsi"/>
          <w:bCs/>
          <w:iCs/>
          <w:sz w:val="24"/>
          <w:szCs w:val="24"/>
        </w:rPr>
        <w:t xml:space="preserve"> the first steps of plan implementation</w:t>
      </w:r>
      <w:r w:rsidR="006A6EA4">
        <w:rPr>
          <w:rFonts w:asciiTheme="minorHAnsi" w:hAnsiTheme="minorHAnsi" w:cstheme="minorHAnsi"/>
          <w:bCs/>
          <w:iCs/>
          <w:sz w:val="24"/>
          <w:szCs w:val="24"/>
        </w:rPr>
        <w:t>, including:</w:t>
      </w:r>
    </w:p>
    <w:p w14:paraId="65E2F1DA" w14:textId="527DF668" w:rsidR="006A6EA4" w:rsidRDefault="005B16D5" w:rsidP="00FF659F">
      <w:pPr>
        <w:pStyle w:val="ColorfulList-Accent11"/>
        <w:numPr>
          <w:ilvl w:val="0"/>
          <w:numId w:val="50"/>
        </w:numPr>
        <w:spacing w:line="240" w:lineRule="auto"/>
        <w:rPr>
          <w:rFonts w:asciiTheme="minorHAnsi" w:hAnsiTheme="minorHAnsi" w:cstheme="minorHAnsi"/>
          <w:bCs/>
          <w:iCs/>
          <w:sz w:val="24"/>
          <w:szCs w:val="24"/>
        </w:rPr>
      </w:pPr>
      <w:r w:rsidRPr="003A49D5">
        <w:rPr>
          <w:rFonts w:asciiTheme="minorHAnsi" w:hAnsiTheme="minorHAnsi" w:cstheme="minorHAnsi"/>
          <w:bCs/>
          <w:i/>
          <w:iCs/>
          <w:sz w:val="24"/>
          <w:szCs w:val="24"/>
        </w:rPr>
        <w:t>Increasing</w:t>
      </w:r>
      <w:r w:rsidR="006A6EA4" w:rsidRPr="00FF659F">
        <w:rPr>
          <w:rFonts w:asciiTheme="minorHAnsi" w:hAnsiTheme="minorHAnsi" w:cstheme="minorHAnsi"/>
          <w:bCs/>
          <w:i/>
          <w:iCs/>
          <w:sz w:val="24"/>
          <w:szCs w:val="24"/>
        </w:rPr>
        <w:t xml:space="preserve"> staff capacity.</w:t>
      </w:r>
      <w:r w:rsidR="006A6EA4">
        <w:rPr>
          <w:rFonts w:asciiTheme="minorHAnsi" w:hAnsiTheme="minorHAnsi" w:cstheme="minorHAnsi"/>
          <w:bCs/>
          <w:iCs/>
          <w:sz w:val="24"/>
          <w:szCs w:val="24"/>
        </w:rPr>
        <w:t xml:space="preserve"> </w:t>
      </w:r>
      <w:r w:rsidR="00BA00FE">
        <w:rPr>
          <w:rFonts w:asciiTheme="minorHAnsi" w:hAnsiTheme="minorHAnsi" w:cstheme="minorHAnsi"/>
          <w:bCs/>
          <w:iCs/>
          <w:sz w:val="24"/>
          <w:szCs w:val="24"/>
        </w:rPr>
        <w:t xml:space="preserve">In </w:t>
      </w:r>
      <w:r w:rsidR="006A6EA4">
        <w:rPr>
          <w:rFonts w:asciiTheme="minorHAnsi" w:hAnsiTheme="minorHAnsi" w:cstheme="minorHAnsi"/>
          <w:bCs/>
          <w:iCs/>
          <w:sz w:val="24"/>
          <w:szCs w:val="24"/>
        </w:rPr>
        <w:t xml:space="preserve">2021 </w:t>
      </w:r>
      <w:r w:rsidR="005D7359">
        <w:rPr>
          <w:rFonts w:asciiTheme="minorHAnsi" w:hAnsiTheme="minorHAnsi" w:cstheme="minorHAnsi"/>
          <w:bCs/>
          <w:iCs/>
          <w:sz w:val="24"/>
          <w:szCs w:val="24"/>
        </w:rPr>
        <w:t>the organization was</w:t>
      </w:r>
      <w:r w:rsidR="001D610E">
        <w:rPr>
          <w:rFonts w:asciiTheme="minorHAnsi" w:hAnsiTheme="minorHAnsi" w:cstheme="minorHAnsi"/>
          <w:bCs/>
          <w:iCs/>
          <w:sz w:val="24"/>
          <w:szCs w:val="24"/>
        </w:rPr>
        <w:t xml:space="preserve"> able t</w:t>
      </w:r>
      <w:r w:rsidR="00142A0A">
        <w:rPr>
          <w:rFonts w:asciiTheme="minorHAnsi" w:hAnsiTheme="minorHAnsi" w:cstheme="minorHAnsi"/>
          <w:bCs/>
          <w:iCs/>
          <w:sz w:val="24"/>
          <w:szCs w:val="24"/>
        </w:rPr>
        <w:t>o hire another full-time staff</w:t>
      </w:r>
      <w:r w:rsidR="00613240">
        <w:rPr>
          <w:rFonts w:asciiTheme="minorHAnsi" w:hAnsiTheme="minorHAnsi" w:cstheme="minorHAnsi"/>
          <w:bCs/>
          <w:iCs/>
          <w:sz w:val="24"/>
          <w:szCs w:val="24"/>
        </w:rPr>
        <w:t xml:space="preserve"> </w:t>
      </w:r>
      <w:r w:rsidR="00142A0A">
        <w:rPr>
          <w:rFonts w:asciiTheme="minorHAnsi" w:hAnsiTheme="minorHAnsi" w:cstheme="minorHAnsi"/>
          <w:bCs/>
          <w:iCs/>
          <w:sz w:val="24"/>
          <w:szCs w:val="24"/>
        </w:rPr>
        <w:t>person</w:t>
      </w:r>
      <w:r w:rsidR="001D610E">
        <w:rPr>
          <w:rFonts w:asciiTheme="minorHAnsi" w:hAnsiTheme="minorHAnsi" w:cstheme="minorHAnsi"/>
          <w:bCs/>
          <w:iCs/>
          <w:sz w:val="24"/>
          <w:szCs w:val="24"/>
        </w:rPr>
        <w:t xml:space="preserve"> for the Land Program, which has increased </w:t>
      </w:r>
      <w:r w:rsidR="005D7359">
        <w:rPr>
          <w:rFonts w:asciiTheme="minorHAnsi" w:hAnsiTheme="minorHAnsi" w:cstheme="minorHAnsi"/>
          <w:bCs/>
          <w:iCs/>
          <w:sz w:val="24"/>
          <w:szCs w:val="24"/>
        </w:rPr>
        <w:t>its</w:t>
      </w:r>
      <w:r w:rsidR="001D610E">
        <w:rPr>
          <w:rFonts w:asciiTheme="minorHAnsi" w:hAnsiTheme="minorHAnsi" w:cstheme="minorHAnsi"/>
          <w:bCs/>
          <w:iCs/>
          <w:sz w:val="24"/>
          <w:szCs w:val="24"/>
        </w:rPr>
        <w:t xml:space="preserve"> capacity to develop </w:t>
      </w:r>
      <w:r w:rsidR="00B8127E">
        <w:rPr>
          <w:rFonts w:asciiTheme="minorHAnsi" w:hAnsiTheme="minorHAnsi" w:cstheme="minorHAnsi"/>
          <w:bCs/>
          <w:iCs/>
          <w:sz w:val="24"/>
          <w:szCs w:val="24"/>
        </w:rPr>
        <w:t xml:space="preserve">and complete </w:t>
      </w:r>
      <w:r w:rsidR="001D610E">
        <w:rPr>
          <w:rFonts w:asciiTheme="minorHAnsi" w:hAnsiTheme="minorHAnsi" w:cstheme="minorHAnsi"/>
          <w:bCs/>
          <w:iCs/>
          <w:sz w:val="24"/>
          <w:szCs w:val="24"/>
        </w:rPr>
        <w:t>n</w:t>
      </w:r>
      <w:r w:rsidR="00B8127E">
        <w:rPr>
          <w:rFonts w:asciiTheme="minorHAnsi" w:hAnsiTheme="minorHAnsi" w:cstheme="minorHAnsi"/>
          <w:bCs/>
          <w:iCs/>
          <w:sz w:val="24"/>
          <w:szCs w:val="24"/>
        </w:rPr>
        <w:t>ew land protection projects.</w:t>
      </w:r>
    </w:p>
    <w:p w14:paraId="328B0869" w14:textId="440F3792" w:rsidR="005F1328" w:rsidRDefault="005B16D5" w:rsidP="00FF659F">
      <w:pPr>
        <w:pStyle w:val="ColorfulList-Accent11"/>
        <w:numPr>
          <w:ilvl w:val="0"/>
          <w:numId w:val="50"/>
        </w:numPr>
        <w:spacing w:line="240" w:lineRule="auto"/>
        <w:rPr>
          <w:rFonts w:asciiTheme="minorHAnsi" w:hAnsiTheme="minorHAnsi" w:cstheme="minorHAnsi"/>
          <w:bCs/>
          <w:iCs/>
          <w:sz w:val="24"/>
          <w:szCs w:val="24"/>
        </w:rPr>
      </w:pPr>
      <w:r w:rsidRPr="003A49D5">
        <w:rPr>
          <w:rFonts w:asciiTheme="minorHAnsi" w:hAnsiTheme="minorHAnsi" w:cstheme="minorHAnsi"/>
          <w:bCs/>
          <w:i/>
          <w:iCs/>
          <w:sz w:val="24"/>
          <w:szCs w:val="24"/>
        </w:rPr>
        <w:t>Increasing</w:t>
      </w:r>
      <w:r w:rsidR="006A6EA4" w:rsidRPr="00FF659F">
        <w:rPr>
          <w:rFonts w:asciiTheme="minorHAnsi" w:hAnsiTheme="minorHAnsi" w:cstheme="minorHAnsi"/>
          <w:bCs/>
          <w:i/>
          <w:iCs/>
          <w:sz w:val="24"/>
          <w:szCs w:val="24"/>
        </w:rPr>
        <w:t xml:space="preserve"> technological capacity.</w:t>
      </w:r>
      <w:r w:rsidR="006A6EA4">
        <w:rPr>
          <w:rFonts w:asciiTheme="minorHAnsi" w:hAnsiTheme="minorHAnsi" w:cstheme="minorHAnsi"/>
          <w:bCs/>
          <w:iCs/>
          <w:sz w:val="24"/>
          <w:szCs w:val="24"/>
        </w:rPr>
        <w:t xml:space="preserve"> On the stewardship side, </w:t>
      </w:r>
      <w:r w:rsidR="005D7359">
        <w:rPr>
          <w:rFonts w:asciiTheme="minorHAnsi" w:hAnsiTheme="minorHAnsi" w:cstheme="minorHAnsi"/>
          <w:bCs/>
          <w:iCs/>
          <w:sz w:val="24"/>
          <w:szCs w:val="24"/>
        </w:rPr>
        <w:t>SFCT</w:t>
      </w:r>
      <w:r w:rsidR="00B8127E">
        <w:rPr>
          <w:rFonts w:asciiTheme="minorHAnsi" w:hAnsiTheme="minorHAnsi" w:cstheme="minorHAnsi"/>
          <w:bCs/>
          <w:iCs/>
          <w:sz w:val="24"/>
          <w:szCs w:val="24"/>
        </w:rPr>
        <w:t xml:space="preserve"> started using Upstream Tech to facilitate remote monitoring</w:t>
      </w:r>
      <w:r w:rsidR="006A6EA4">
        <w:rPr>
          <w:rFonts w:asciiTheme="minorHAnsi" w:hAnsiTheme="minorHAnsi" w:cstheme="minorHAnsi"/>
          <w:bCs/>
          <w:iCs/>
          <w:sz w:val="24"/>
          <w:szCs w:val="24"/>
        </w:rPr>
        <w:t xml:space="preserve"> on </w:t>
      </w:r>
      <w:r w:rsidR="00142A0A">
        <w:rPr>
          <w:rFonts w:asciiTheme="minorHAnsi" w:hAnsiTheme="minorHAnsi" w:cstheme="minorHAnsi"/>
          <w:bCs/>
          <w:iCs/>
          <w:sz w:val="24"/>
          <w:szCs w:val="24"/>
        </w:rPr>
        <w:t>two</w:t>
      </w:r>
      <w:r w:rsidR="006A6EA4">
        <w:rPr>
          <w:rFonts w:asciiTheme="minorHAnsi" w:hAnsiTheme="minorHAnsi" w:cstheme="minorHAnsi"/>
          <w:bCs/>
          <w:iCs/>
          <w:sz w:val="24"/>
          <w:szCs w:val="24"/>
        </w:rPr>
        <w:t>-third</w:t>
      </w:r>
      <w:r w:rsidR="00142A0A">
        <w:rPr>
          <w:rFonts w:asciiTheme="minorHAnsi" w:hAnsiTheme="minorHAnsi" w:cstheme="minorHAnsi"/>
          <w:bCs/>
          <w:iCs/>
          <w:sz w:val="24"/>
          <w:szCs w:val="24"/>
        </w:rPr>
        <w:t>s</w:t>
      </w:r>
      <w:r w:rsidR="006A6EA4">
        <w:rPr>
          <w:rFonts w:asciiTheme="minorHAnsi" w:hAnsiTheme="minorHAnsi" w:cstheme="minorHAnsi"/>
          <w:bCs/>
          <w:iCs/>
          <w:sz w:val="24"/>
          <w:szCs w:val="24"/>
        </w:rPr>
        <w:t xml:space="preserve"> of </w:t>
      </w:r>
      <w:r w:rsidR="005D7359">
        <w:rPr>
          <w:rFonts w:asciiTheme="minorHAnsi" w:hAnsiTheme="minorHAnsi" w:cstheme="minorHAnsi"/>
          <w:bCs/>
          <w:iCs/>
          <w:sz w:val="24"/>
          <w:szCs w:val="24"/>
        </w:rPr>
        <w:t>its</w:t>
      </w:r>
      <w:r w:rsidR="006A6EA4">
        <w:rPr>
          <w:rFonts w:asciiTheme="minorHAnsi" w:hAnsiTheme="minorHAnsi" w:cstheme="minorHAnsi"/>
          <w:bCs/>
          <w:iCs/>
          <w:sz w:val="24"/>
          <w:szCs w:val="24"/>
        </w:rPr>
        <w:t xml:space="preserve"> conservation easements each </w:t>
      </w:r>
      <w:r w:rsidR="004D08F3">
        <w:rPr>
          <w:rFonts w:asciiTheme="minorHAnsi" w:hAnsiTheme="minorHAnsi" w:cstheme="minorHAnsi"/>
          <w:bCs/>
          <w:iCs/>
          <w:sz w:val="24"/>
          <w:szCs w:val="24"/>
        </w:rPr>
        <w:t xml:space="preserve">calendar </w:t>
      </w:r>
      <w:r w:rsidR="006A6EA4">
        <w:rPr>
          <w:rFonts w:asciiTheme="minorHAnsi" w:hAnsiTheme="minorHAnsi" w:cstheme="minorHAnsi"/>
          <w:bCs/>
          <w:iCs/>
          <w:sz w:val="24"/>
          <w:szCs w:val="24"/>
        </w:rPr>
        <w:t xml:space="preserve">year. This has freed up significant staff time and enabled </w:t>
      </w:r>
      <w:r w:rsidR="00FD62CD">
        <w:rPr>
          <w:rFonts w:asciiTheme="minorHAnsi" w:hAnsiTheme="minorHAnsi" w:cstheme="minorHAnsi"/>
          <w:bCs/>
          <w:iCs/>
          <w:sz w:val="24"/>
          <w:szCs w:val="24"/>
        </w:rPr>
        <w:t>staff</w:t>
      </w:r>
      <w:r w:rsidR="006A6EA4">
        <w:rPr>
          <w:rFonts w:asciiTheme="minorHAnsi" w:hAnsiTheme="minorHAnsi" w:cstheme="minorHAnsi"/>
          <w:bCs/>
          <w:iCs/>
          <w:sz w:val="24"/>
          <w:szCs w:val="24"/>
        </w:rPr>
        <w:t xml:space="preserve"> to be more responsive to landowner inquiries, devote more time to resolving complex stewardship issues, and devote mor</w:t>
      </w:r>
      <w:r w:rsidR="00A97D79">
        <w:rPr>
          <w:rFonts w:asciiTheme="minorHAnsi" w:hAnsiTheme="minorHAnsi" w:cstheme="minorHAnsi"/>
          <w:bCs/>
          <w:iCs/>
          <w:sz w:val="24"/>
          <w:szCs w:val="24"/>
        </w:rPr>
        <w:t>e time to management of</w:t>
      </w:r>
      <w:r w:rsidR="006A6EA4">
        <w:rPr>
          <w:rFonts w:asciiTheme="minorHAnsi" w:hAnsiTheme="minorHAnsi" w:cstheme="minorHAnsi"/>
          <w:bCs/>
          <w:iCs/>
          <w:sz w:val="24"/>
          <w:szCs w:val="24"/>
        </w:rPr>
        <w:t xml:space="preserve"> fee properties. </w:t>
      </w:r>
      <w:r w:rsidR="004D08F3">
        <w:rPr>
          <w:rFonts w:asciiTheme="minorHAnsi" w:hAnsiTheme="minorHAnsi" w:cstheme="minorHAnsi"/>
          <w:bCs/>
          <w:iCs/>
          <w:sz w:val="24"/>
          <w:szCs w:val="24"/>
        </w:rPr>
        <w:t xml:space="preserve">On the land protection side, </w:t>
      </w:r>
      <w:r w:rsidR="00FD62CD">
        <w:rPr>
          <w:rFonts w:asciiTheme="minorHAnsi" w:hAnsiTheme="minorHAnsi" w:cstheme="minorHAnsi"/>
          <w:bCs/>
          <w:iCs/>
          <w:sz w:val="24"/>
          <w:szCs w:val="24"/>
        </w:rPr>
        <w:t>SFCT is</w:t>
      </w:r>
      <w:r w:rsidR="004D08F3">
        <w:rPr>
          <w:rFonts w:asciiTheme="minorHAnsi" w:hAnsiTheme="minorHAnsi" w:cstheme="minorHAnsi"/>
          <w:bCs/>
          <w:iCs/>
          <w:sz w:val="24"/>
          <w:szCs w:val="24"/>
        </w:rPr>
        <w:t xml:space="preserve"> partnering with </w:t>
      </w:r>
      <w:proofErr w:type="spellStart"/>
      <w:r w:rsidR="004D08F3">
        <w:rPr>
          <w:rFonts w:asciiTheme="minorHAnsi" w:hAnsiTheme="minorHAnsi" w:cstheme="minorHAnsi"/>
          <w:bCs/>
          <w:iCs/>
          <w:sz w:val="24"/>
          <w:szCs w:val="24"/>
        </w:rPr>
        <w:t>Allpoints</w:t>
      </w:r>
      <w:proofErr w:type="spellEnd"/>
      <w:r w:rsidR="004D08F3">
        <w:rPr>
          <w:rFonts w:asciiTheme="minorHAnsi" w:hAnsiTheme="minorHAnsi" w:cstheme="minorHAnsi"/>
          <w:bCs/>
          <w:iCs/>
          <w:sz w:val="24"/>
          <w:szCs w:val="24"/>
        </w:rPr>
        <w:t xml:space="preserve"> GIS (further described below) to develop tools </w:t>
      </w:r>
      <w:r w:rsidR="00A97D79">
        <w:rPr>
          <w:rFonts w:asciiTheme="minorHAnsi" w:hAnsiTheme="minorHAnsi" w:cstheme="minorHAnsi"/>
          <w:bCs/>
          <w:iCs/>
          <w:sz w:val="24"/>
          <w:szCs w:val="24"/>
        </w:rPr>
        <w:t>for identifying high-priority properties</w:t>
      </w:r>
      <w:r w:rsidR="004D08F3">
        <w:rPr>
          <w:rFonts w:asciiTheme="minorHAnsi" w:hAnsiTheme="minorHAnsi" w:cstheme="minorHAnsi"/>
          <w:bCs/>
          <w:iCs/>
          <w:sz w:val="24"/>
          <w:szCs w:val="24"/>
        </w:rPr>
        <w:t>.</w:t>
      </w:r>
    </w:p>
    <w:p w14:paraId="694B70BE" w14:textId="27AB4014" w:rsidR="00CA3869" w:rsidRDefault="005B16D5" w:rsidP="00FF659F">
      <w:pPr>
        <w:pStyle w:val="ColorfulList-Accent11"/>
        <w:numPr>
          <w:ilvl w:val="0"/>
          <w:numId w:val="50"/>
        </w:numPr>
        <w:spacing w:line="240" w:lineRule="auto"/>
        <w:rPr>
          <w:rFonts w:asciiTheme="minorHAnsi" w:hAnsiTheme="minorHAnsi" w:cstheme="minorHAnsi"/>
          <w:sz w:val="24"/>
          <w:szCs w:val="24"/>
        </w:rPr>
      </w:pPr>
      <w:r>
        <w:rPr>
          <w:rFonts w:asciiTheme="minorHAnsi" w:hAnsiTheme="minorHAnsi" w:cstheme="minorHAnsi"/>
          <w:bCs/>
          <w:i/>
          <w:iCs/>
          <w:sz w:val="24"/>
          <w:szCs w:val="24"/>
        </w:rPr>
        <w:t>Acquiring</w:t>
      </w:r>
      <w:r w:rsidR="00BA00FE" w:rsidRPr="00FF659F">
        <w:rPr>
          <w:rFonts w:asciiTheme="minorHAnsi" w:hAnsiTheme="minorHAnsi" w:cstheme="minorHAnsi"/>
          <w:bCs/>
          <w:i/>
          <w:iCs/>
          <w:sz w:val="24"/>
          <w:szCs w:val="24"/>
        </w:rPr>
        <w:t xml:space="preserve"> the Conservation Homestead</w:t>
      </w:r>
      <w:r w:rsidR="00FD62CD">
        <w:rPr>
          <w:rFonts w:asciiTheme="minorHAnsi" w:hAnsiTheme="minorHAnsi" w:cstheme="minorHAnsi"/>
          <w:bCs/>
          <w:i/>
          <w:iCs/>
          <w:sz w:val="24"/>
          <w:szCs w:val="24"/>
        </w:rPr>
        <w:t xml:space="preserve"> and associated stewardship funding</w:t>
      </w:r>
      <w:r w:rsidR="00BA00FE" w:rsidRPr="00FF659F">
        <w:rPr>
          <w:rFonts w:asciiTheme="minorHAnsi" w:hAnsiTheme="minorHAnsi" w:cstheme="minorHAnsi"/>
          <w:bCs/>
          <w:i/>
          <w:iCs/>
          <w:sz w:val="24"/>
          <w:szCs w:val="24"/>
        </w:rPr>
        <w:t>.</w:t>
      </w:r>
      <w:r w:rsidR="00BA00FE">
        <w:rPr>
          <w:rFonts w:asciiTheme="minorHAnsi" w:hAnsiTheme="minorHAnsi" w:cstheme="minorHAnsi"/>
          <w:bCs/>
          <w:iCs/>
          <w:sz w:val="24"/>
          <w:szCs w:val="24"/>
        </w:rPr>
        <w:t xml:space="preserve"> This property is located in the Galisteo Basin adjacent to about 9,000 acres of protected land, so it’s a good illustration of the importance of </w:t>
      </w:r>
      <w:r w:rsidR="00142A0A">
        <w:rPr>
          <w:rFonts w:asciiTheme="minorHAnsi" w:hAnsiTheme="minorHAnsi" w:cstheme="minorHAnsi"/>
          <w:bCs/>
          <w:iCs/>
          <w:sz w:val="24"/>
          <w:szCs w:val="24"/>
        </w:rPr>
        <w:t>large</w:t>
      </w:r>
      <w:r w:rsidR="00BA00FE">
        <w:rPr>
          <w:rFonts w:asciiTheme="minorHAnsi" w:hAnsiTheme="minorHAnsi" w:cstheme="minorHAnsi"/>
          <w:bCs/>
          <w:iCs/>
          <w:sz w:val="24"/>
          <w:szCs w:val="24"/>
        </w:rPr>
        <w:t xml:space="preserve">-landscape conservation. </w:t>
      </w:r>
      <w:r w:rsidR="00FD62CD">
        <w:rPr>
          <w:rFonts w:asciiTheme="minorHAnsi" w:hAnsiTheme="minorHAnsi" w:cstheme="minorHAnsi"/>
          <w:bCs/>
          <w:iCs/>
          <w:sz w:val="24"/>
          <w:szCs w:val="24"/>
        </w:rPr>
        <w:t>As SFCT’s flagship fee property, i</w:t>
      </w:r>
      <w:r w:rsidR="00BA00FE">
        <w:rPr>
          <w:rFonts w:asciiTheme="minorHAnsi" w:hAnsiTheme="minorHAnsi" w:cstheme="minorHAnsi"/>
          <w:bCs/>
          <w:iCs/>
          <w:sz w:val="24"/>
          <w:szCs w:val="24"/>
        </w:rPr>
        <w:t xml:space="preserve">t will also serve as a local example of habitat restoration and accessible trail development, </w:t>
      </w:r>
      <w:r w:rsidR="00500C85">
        <w:rPr>
          <w:rFonts w:asciiTheme="minorHAnsi" w:hAnsiTheme="minorHAnsi" w:cstheme="minorHAnsi"/>
          <w:bCs/>
          <w:iCs/>
          <w:sz w:val="24"/>
          <w:szCs w:val="24"/>
        </w:rPr>
        <w:t>which will benefit</w:t>
      </w:r>
      <w:r w:rsidR="009F18DD">
        <w:rPr>
          <w:rFonts w:asciiTheme="minorHAnsi" w:hAnsiTheme="minorHAnsi" w:cstheme="minorHAnsi"/>
          <w:bCs/>
          <w:iCs/>
          <w:sz w:val="24"/>
          <w:szCs w:val="24"/>
        </w:rPr>
        <w:t xml:space="preserve"> the community and </w:t>
      </w:r>
      <w:r w:rsidR="00142A0A">
        <w:rPr>
          <w:rFonts w:asciiTheme="minorHAnsi" w:hAnsiTheme="minorHAnsi" w:cstheme="minorHAnsi"/>
          <w:bCs/>
          <w:iCs/>
          <w:sz w:val="24"/>
          <w:szCs w:val="24"/>
        </w:rPr>
        <w:t xml:space="preserve">hopefully </w:t>
      </w:r>
      <w:r w:rsidR="00500C85">
        <w:rPr>
          <w:rFonts w:asciiTheme="minorHAnsi" w:hAnsiTheme="minorHAnsi" w:cstheme="minorHAnsi"/>
          <w:bCs/>
          <w:iCs/>
          <w:sz w:val="24"/>
          <w:szCs w:val="24"/>
        </w:rPr>
        <w:t xml:space="preserve">increase </w:t>
      </w:r>
      <w:r w:rsidR="009F18DD">
        <w:rPr>
          <w:rFonts w:asciiTheme="minorHAnsi" w:hAnsiTheme="minorHAnsi" w:cstheme="minorHAnsi"/>
          <w:bCs/>
          <w:iCs/>
          <w:sz w:val="24"/>
          <w:szCs w:val="24"/>
        </w:rPr>
        <w:t>local support for our work.</w:t>
      </w:r>
      <w:bookmarkEnd w:id="29"/>
    </w:p>
    <w:p w14:paraId="7AFDA06B" w14:textId="5ACF2903" w:rsidR="001578FA" w:rsidRPr="007D0B03" w:rsidRDefault="001578FA" w:rsidP="008C7633">
      <w:pPr>
        <w:pStyle w:val="ColorfulList-Accent11"/>
        <w:suppressAutoHyphens w:val="0"/>
        <w:spacing w:line="240" w:lineRule="auto"/>
        <w:ind w:left="0"/>
        <w:outlineLvl w:val="1"/>
        <w:rPr>
          <w:rFonts w:asciiTheme="minorHAnsi" w:hAnsiTheme="minorHAnsi" w:cstheme="minorHAnsi"/>
          <w:b/>
          <w:sz w:val="24"/>
          <w:szCs w:val="24"/>
        </w:rPr>
      </w:pPr>
      <w:bookmarkStart w:id="31" w:name="_Toc104996573"/>
      <w:r w:rsidRPr="007D0B03">
        <w:rPr>
          <w:rFonts w:asciiTheme="minorHAnsi" w:hAnsiTheme="minorHAnsi" w:cstheme="minorHAnsi"/>
          <w:b/>
          <w:sz w:val="24"/>
          <w:szCs w:val="24"/>
        </w:rPr>
        <w:t>7.</w:t>
      </w:r>
      <w:r w:rsidR="005F1328">
        <w:rPr>
          <w:rFonts w:asciiTheme="minorHAnsi" w:hAnsiTheme="minorHAnsi" w:cstheme="minorHAnsi"/>
          <w:b/>
          <w:sz w:val="24"/>
          <w:szCs w:val="24"/>
        </w:rPr>
        <w:t>3</w:t>
      </w:r>
      <w:r w:rsidRPr="007D0B03">
        <w:rPr>
          <w:rFonts w:asciiTheme="minorHAnsi" w:hAnsiTheme="minorHAnsi" w:cstheme="minorHAnsi"/>
          <w:b/>
          <w:sz w:val="24"/>
          <w:szCs w:val="24"/>
        </w:rPr>
        <w:t xml:space="preserve"> Strategies</w:t>
      </w:r>
      <w:bookmarkEnd w:id="31"/>
    </w:p>
    <w:p w14:paraId="28F1A2F9" w14:textId="2B0298A9" w:rsidR="00542568" w:rsidRDefault="00C430D0" w:rsidP="00FF659F">
      <w:pPr>
        <w:spacing w:line="240" w:lineRule="auto"/>
      </w:pPr>
      <w:r>
        <w:rPr>
          <w:rFonts w:asciiTheme="minorHAnsi" w:hAnsiTheme="minorHAnsi" w:cstheme="minorHAnsi"/>
          <w:sz w:val="24"/>
          <w:szCs w:val="24"/>
        </w:rPr>
        <w:t xml:space="preserve">This section </w:t>
      </w:r>
      <w:r w:rsidR="009510F3">
        <w:rPr>
          <w:rFonts w:asciiTheme="minorHAnsi" w:hAnsiTheme="minorHAnsi" w:cstheme="minorHAnsi"/>
          <w:sz w:val="24"/>
          <w:szCs w:val="24"/>
        </w:rPr>
        <w:t>presents</w:t>
      </w:r>
      <w:r>
        <w:rPr>
          <w:rFonts w:asciiTheme="minorHAnsi" w:hAnsiTheme="minorHAnsi" w:cstheme="minorHAnsi"/>
          <w:sz w:val="24"/>
          <w:szCs w:val="24"/>
        </w:rPr>
        <w:t xml:space="preserve"> s</w:t>
      </w:r>
      <w:r w:rsidR="001578FA">
        <w:rPr>
          <w:rFonts w:asciiTheme="minorHAnsi" w:hAnsiTheme="minorHAnsi" w:cstheme="minorHAnsi"/>
          <w:sz w:val="24"/>
          <w:szCs w:val="24"/>
        </w:rPr>
        <w:t xml:space="preserve">trategies and approaches for </w:t>
      </w:r>
      <w:r w:rsidR="008D3C6D">
        <w:rPr>
          <w:rFonts w:asciiTheme="minorHAnsi" w:hAnsiTheme="minorHAnsi" w:cstheme="minorHAnsi"/>
          <w:sz w:val="24"/>
          <w:szCs w:val="24"/>
        </w:rPr>
        <w:t xml:space="preserve">both </w:t>
      </w:r>
      <w:r w:rsidR="001578FA">
        <w:rPr>
          <w:rFonts w:asciiTheme="minorHAnsi" w:hAnsiTheme="minorHAnsi" w:cstheme="minorHAnsi"/>
          <w:sz w:val="24"/>
          <w:szCs w:val="24"/>
        </w:rPr>
        <w:t xml:space="preserve">proactive and opportunistic </w:t>
      </w:r>
      <w:r w:rsidR="009510F3">
        <w:rPr>
          <w:rFonts w:asciiTheme="minorHAnsi" w:hAnsiTheme="minorHAnsi" w:cstheme="minorHAnsi"/>
          <w:sz w:val="24"/>
          <w:szCs w:val="24"/>
        </w:rPr>
        <w:t>identification</w:t>
      </w:r>
      <w:r w:rsidR="001578FA">
        <w:rPr>
          <w:rFonts w:asciiTheme="minorHAnsi" w:hAnsiTheme="minorHAnsi" w:cstheme="minorHAnsi"/>
          <w:sz w:val="24"/>
          <w:szCs w:val="24"/>
        </w:rPr>
        <w:t xml:space="preserve">, </w:t>
      </w:r>
      <w:r w:rsidR="009510F3">
        <w:rPr>
          <w:rFonts w:asciiTheme="minorHAnsi" w:hAnsiTheme="minorHAnsi" w:cstheme="minorHAnsi"/>
          <w:sz w:val="24"/>
          <w:szCs w:val="24"/>
        </w:rPr>
        <w:t>pursuit</w:t>
      </w:r>
      <w:r w:rsidR="001578FA">
        <w:rPr>
          <w:rFonts w:asciiTheme="minorHAnsi" w:hAnsiTheme="minorHAnsi" w:cstheme="minorHAnsi"/>
          <w:sz w:val="24"/>
          <w:szCs w:val="24"/>
        </w:rPr>
        <w:t xml:space="preserve">, and </w:t>
      </w:r>
      <w:r w:rsidR="009510F3">
        <w:rPr>
          <w:rFonts w:asciiTheme="minorHAnsi" w:hAnsiTheme="minorHAnsi" w:cstheme="minorHAnsi"/>
          <w:sz w:val="24"/>
          <w:szCs w:val="24"/>
        </w:rPr>
        <w:t xml:space="preserve">acquisition of </w:t>
      </w:r>
      <w:r w:rsidR="001578FA">
        <w:rPr>
          <w:rFonts w:asciiTheme="minorHAnsi" w:hAnsiTheme="minorHAnsi" w:cstheme="minorHAnsi"/>
          <w:sz w:val="24"/>
          <w:szCs w:val="24"/>
        </w:rPr>
        <w:t>conservation easements</w:t>
      </w:r>
      <w:r w:rsidR="003B4A39">
        <w:rPr>
          <w:rFonts w:asciiTheme="minorHAnsi" w:hAnsiTheme="minorHAnsi" w:cstheme="minorHAnsi"/>
          <w:sz w:val="24"/>
          <w:szCs w:val="24"/>
        </w:rPr>
        <w:t xml:space="preserve"> and certain fee properties</w:t>
      </w:r>
      <w:r w:rsidR="001578FA">
        <w:rPr>
          <w:rFonts w:asciiTheme="minorHAnsi" w:hAnsiTheme="minorHAnsi" w:cstheme="minorHAnsi"/>
          <w:sz w:val="24"/>
          <w:szCs w:val="24"/>
        </w:rPr>
        <w:t xml:space="preserve">. </w:t>
      </w:r>
    </w:p>
    <w:p w14:paraId="5905F862" w14:textId="529831AA" w:rsidR="00542568" w:rsidRPr="006B192D" w:rsidRDefault="00542568" w:rsidP="006B192D">
      <w:pPr>
        <w:pStyle w:val="Heading3"/>
        <w:numPr>
          <w:ilvl w:val="0"/>
          <w:numId w:val="62"/>
        </w:numPr>
        <w:rPr>
          <w:rFonts w:asciiTheme="minorHAnsi" w:hAnsiTheme="minorHAnsi" w:cstheme="minorHAnsi"/>
          <w:i/>
          <w:iCs/>
          <w:color w:val="000000" w:themeColor="text1"/>
        </w:rPr>
      </w:pPr>
      <w:bookmarkStart w:id="32" w:name="_Toc104996574"/>
      <w:r w:rsidRPr="006B192D">
        <w:rPr>
          <w:rFonts w:asciiTheme="minorHAnsi" w:hAnsiTheme="minorHAnsi" w:cstheme="minorHAnsi"/>
          <w:i/>
          <w:iCs/>
          <w:color w:val="000000" w:themeColor="text1"/>
        </w:rPr>
        <w:t>Using GIS</w:t>
      </w:r>
      <w:r w:rsidR="00FD62CD" w:rsidRPr="006B192D">
        <w:rPr>
          <w:rFonts w:asciiTheme="minorHAnsi" w:hAnsiTheme="minorHAnsi" w:cstheme="minorHAnsi"/>
          <w:i/>
          <w:iCs/>
          <w:color w:val="000000" w:themeColor="text1"/>
        </w:rPr>
        <w:t xml:space="preserve"> to </w:t>
      </w:r>
      <w:r w:rsidR="00F06F1F" w:rsidRPr="006B192D">
        <w:rPr>
          <w:rFonts w:asciiTheme="minorHAnsi" w:hAnsiTheme="minorHAnsi" w:cstheme="minorHAnsi"/>
          <w:i/>
          <w:iCs/>
          <w:color w:val="000000" w:themeColor="text1"/>
        </w:rPr>
        <w:t xml:space="preserve">Assess and </w:t>
      </w:r>
      <w:r w:rsidR="00FD62CD" w:rsidRPr="006B192D">
        <w:rPr>
          <w:rFonts w:asciiTheme="minorHAnsi" w:hAnsiTheme="minorHAnsi" w:cstheme="minorHAnsi"/>
          <w:i/>
          <w:iCs/>
          <w:color w:val="000000" w:themeColor="text1"/>
        </w:rPr>
        <w:t>Identify</w:t>
      </w:r>
      <w:r w:rsidRPr="006B192D">
        <w:rPr>
          <w:rFonts w:asciiTheme="minorHAnsi" w:hAnsiTheme="minorHAnsi" w:cstheme="minorHAnsi"/>
          <w:i/>
          <w:iCs/>
          <w:color w:val="000000" w:themeColor="text1"/>
        </w:rPr>
        <w:t xml:space="preserve"> </w:t>
      </w:r>
      <w:r w:rsidR="00FD62CD" w:rsidRPr="006B192D">
        <w:rPr>
          <w:rFonts w:asciiTheme="minorHAnsi" w:hAnsiTheme="minorHAnsi" w:cstheme="minorHAnsi"/>
          <w:i/>
          <w:iCs/>
          <w:color w:val="000000" w:themeColor="text1"/>
        </w:rPr>
        <w:t>Priority</w:t>
      </w:r>
      <w:r w:rsidR="003B4A39" w:rsidRPr="006B192D">
        <w:rPr>
          <w:rFonts w:asciiTheme="minorHAnsi" w:hAnsiTheme="minorHAnsi" w:cstheme="minorHAnsi"/>
          <w:i/>
          <w:iCs/>
          <w:color w:val="000000" w:themeColor="text1"/>
        </w:rPr>
        <w:t xml:space="preserve"> Properties</w:t>
      </w:r>
      <w:bookmarkEnd w:id="32"/>
    </w:p>
    <w:p w14:paraId="55169DD8" w14:textId="45B361EC" w:rsidR="00542568" w:rsidRDefault="00542568" w:rsidP="00FF659F">
      <w:pPr>
        <w:pStyle w:val="ListParagraph"/>
        <w:spacing w:line="240" w:lineRule="auto"/>
        <w:ind w:left="0"/>
        <w:contextualSpacing w:val="0"/>
        <w:rPr>
          <w:rFonts w:asciiTheme="minorHAnsi" w:hAnsiTheme="minorHAnsi"/>
          <w:sz w:val="24"/>
          <w:szCs w:val="24"/>
        </w:rPr>
      </w:pPr>
      <w:r>
        <w:rPr>
          <w:rFonts w:asciiTheme="minorHAnsi" w:hAnsiTheme="minorHAnsi"/>
          <w:sz w:val="24"/>
          <w:szCs w:val="24"/>
        </w:rPr>
        <w:t xml:space="preserve">SFCT is partnering with </w:t>
      </w:r>
      <w:proofErr w:type="spellStart"/>
      <w:r>
        <w:rPr>
          <w:rFonts w:asciiTheme="minorHAnsi" w:hAnsiTheme="minorHAnsi"/>
          <w:sz w:val="24"/>
          <w:szCs w:val="24"/>
        </w:rPr>
        <w:t>Allpoints</w:t>
      </w:r>
      <w:proofErr w:type="spellEnd"/>
      <w:r>
        <w:rPr>
          <w:rFonts w:asciiTheme="minorHAnsi" w:hAnsiTheme="minorHAnsi"/>
          <w:sz w:val="24"/>
          <w:szCs w:val="24"/>
        </w:rPr>
        <w:t xml:space="preserve"> GIS to develop a mapping application and decision-support tool </w:t>
      </w:r>
      <w:r w:rsidR="008B0A16">
        <w:rPr>
          <w:rFonts w:asciiTheme="minorHAnsi" w:hAnsiTheme="minorHAnsi"/>
          <w:sz w:val="24"/>
          <w:szCs w:val="24"/>
        </w:rPr>
        <w:t xml:space="preserve">to help guide </w:t>
      </w:r>
      <w:r w:rsidR="00FD62CD">
        <w:rPr>
          <w:rFonts w:asciiTheme="minorHAnsi" w:hAnsiTheme="minorHAnsi"/>
          <w:sz w:val="24"/>
          <w:szCs w:val="24"/>
        </w:rPr>
        <w:t>its</w:t>
      </w:r>
      <w:r w:rsidR="008B0A16">
        <w:rPr>
          <w:rFonts w:asciiTheme="minorHAnsi" w:hAnsiTheme="minorHAnsi"/>
          <w:sz w:val="24"/>
          <w:szCs w:val="24"/>
        </w:rPr>
        <w:t xml:space="preserve"> work. SFCT </w:t>
      </w:r>
      <w:r w:rsidR="00261C2B">
        <w:rPr>
          <w:rFonts w:asciiTheme="minorHAnsi" w:hAnsiTheme="minorHAnsi"/>
          <w:sz w:val="24"/>
          <w:szCs w:val="24"/>
        </w:rPr>
        <w:t>will</w:t>
      </w:r>
      <w:r w:rsidR="00871815">
        <w:rPr>
          <w:rFonts w:asciiTheme="minorHAnsi" w:hAnsiTheme="minorHAnsi"/>
          <w:sz w:val="24"/>
          <w:szCs w:val="24"/>
        </w:rPr>
        <w:t xml:space="preserve"> use these </w:t>
      </w:r>
      <w:r w:rsidR="009E47A7">
        <w:rPr>
          <w:rFonts w:asciiTheme="minorHAnsi" w:hAnsiTheme="minorHAnsi"/>
          <w:sz w:val="24"/>
          <w:szCs w:val="24"/>
        </w:rPr>
        <w:t>resources</w:t>
      </w:r>
      <w:r w:rsidR="00871815">
        <w:rPr>
          <w:rFonts w:asciiTheme="minorHAnsi" w:hAnsiTheme="minorHAnsi"/>
          <w:sz w:val="24"/>
          <w:szCs w:val="24"/>
        </w:rPr>
        <w:t xml:space="preserve"> in a number of ways, including</w:t>
      </w:r>
      <w:r w:rsidR="008B0A16">
        <w:rPr>
          <w:rFonts w:asciiTheme="minorHAnsi" w:hAnsiTheme="minorHAnsi"/>
          <w:sz w:val="24"/>
          <w:szCs w:val="24"/>
        </w:rPr>
        <w:t xml:space="preserve"> assess</w:t>
      </w:r>
      <w:r w:rsidR="00871815">
        <w:rPr>
          <w:rFonts w:asciiTheme="minorHAnsi" w:hAnsiTheme="minorHAnsi"/>
          <w:sz w:val="24"/>
          <w:szCs w:val="24"/>
        </w:rPr>
        <w:t>ing</w:t>
      </w:r>
      <w:r w:rsidR="008B0A16">
        <w:rPr>
          <w:rFonts w:asciiTheme="minorHAnsi" w:hAnsiTheme="minorHAnsi"/>
          <w:sz w:val="24"/>
          <w:szCs w:val="24"/>
        </w:rPr>
        <w:t xml:space="preserve"> the conservation </w:t>
      </w:r>
      <w:r w:rsidR="0015591F">
        <w:rPr>
          <w:rFonts w:asciiTheme="minorHAnsi" w:hAnsiTheme="minorHAnsi"/>
          <w:sz w:val="24"/>
          <w:szCs w:val="24"/>
        </w:rPr>
        <w:t>impact</w:t>
      </w:r>
      <w:r w:rsidR="008B0A16">
        <w:rPr>
          <w:rFonts w:asciiTheme="minorHAnsi" w:hAnsiTheme="minorHAnsi"/>
          <w:sz w:val="24"/>
          <w:szCs w:val="24"/>
        </w:rPr>
        <w:t xml:space="preserve"> of projects that walk in the door, </w:t>
      </w:r>
      <w:r w:rsidR="00871815">
        <w:rPr>
          <w:rFonts w:asciiTheme="minorHAnsi" w:hAnsiTheme="minorHAnsi"/>
          <w:sz w:val="24"/>
          <w:szCs w:val="24"/>
        </w:rPr>
        <w:t xml:space="preserve">deciding which landowners to </w:t>
      </w:r>
      <w:r w:rsidR="008B0A16">
        <w:rPr>
          <w:rFonts w:asciiTheme="minorHAnsi" w:hAnsiTheme="minorHAnsi"/>
          <w:sz w:val="24"/>
          <w:szCs w:val="24"/>
        </w:rPr>
        <w:t xml:space="preserve">proactively </w:t>
      </w:r>
      <w:r w:rsidR="004337C4">
        <w:rPr>
          <w:rFonts w:asciiTheme="minorHAnsi" w:hAnsiTheme="minorHAnsi"/>
          <w:sz w:val="24"/>
          <w:szCs w:val="24"/>
        </w:rPr>
        <w:t>cultivate</w:t>
      </w:r>
      <w:r w:rsidR="008B0A16">
        <w:rPr>
          <w:rFonts w:asciiTheme="minorHAnsi" w:hAnsiTheme="minorHAnsi"/>
          <w:sz w:val="24"/>
          <w:szCs w:val="24"/>
        </w:rPr>
        <w:t xml:space="preserve">, and </w:t>
      </w:r>
      <w:r w:rsidR="00871815">
        <w:rPr>
          <w:rFonts w:asciiTheme="minorHAnsi" w:hAnsiTheme="minorHAnsi"/>
          <w:sz w:val="24"/>
          <w:szCs w:val="24"/>
        </w:rPr>
        <w:t>deciding</w:t>
      </w:r>
      <w:r w:rsidR="008B0A16">
        <w:rPr>
          <w:rFonts w:asciiTheme="minorHAnsi" w:hAnsiTheme="minorHAnsi"/>
          <w:sz w:val="24"/>
          <w:szCs w:val="24"/>
        </w:rPr>
        <w:t xml:space="preserve"> which projects to support with funding. </w:t>
      </w:r>
      <w:r w:rsidR="00871815">
        <w:rPr>
          <w:rFonts w:asciiTheme="minorHAnsi" w:hAnsiTheme="minorHAnsi"/>
          <w:sz w:val="24"/>
          <w:szCs w:val="24"/>
        </w:rPr>
        <w:t>T</w:t>
      </w:r>
      <w:r w:rsidR="00FD62CD">
        <w:rPr>
          <w:rFonts w:asciiTheme="minorHAnsi" w:hAnsiTheme="minorHAnsi"/>
          <w:sz w:val="24"/>
          <w:szCs w:val="24"/>
        </w:rPr>
        <w:t>he inputs for the GIS analysis we</w:t>
      </w:r>
      <w:r w:rsidR="00871815">
        <w:rPr>
          <w:rFonts w:asciiTheme="minorHAnsi" w:hAnsiTheme="minorHAnsi"/>
          <w:sz w:val="24"/>
          <w:szCs w:val="24"/>
        </w:rPr>
        <w:t>re based on the principles described in Section 5 above</w:t>
      </w:r>
      <w:r w:rsidR="00FD62CD">
        <w:rPr>
          <w:rFonts w:asciiTheme="minorHAnsi" w:hAnsiTheme="minorHAnsi"/>
          <w:sz w:val="24"/>
          <w:szCs w:val="24"/>
        </w:rPr>
        <w:t>. These principles</w:t>
      </w:r>
      <w:r w:rsidR="004337C4">
        <w:rPr>
          <w:rFonts w:asciiTheme="minorHAnsi" w:hAnsiTheme="minorHAnsi"/>
          <w:sz w:val="24"/>
          <w:szCs w:val="24"/>
        </w:rPr>
        <w:t xml:space="preserve"> we</w:t>
      </w:r>
      <w:r w:rsidR="0015591F">
        <w:rPr>
          <w:rFonts w:asciiTheme="minorHAnsi" w:hAnsiTheme="minorHAnsi"/>
          <w:sz w:val="24"/>
          <w:szCs w:val="24"/>
        </w:rPr>
        <w:t>re</w:t>
      </w:r>
      <w:r w:rsidR="004337C4">
        <w:rPr>
          <w:rFonts w:asciiTheme="minorHAnsi" w:hAnsiTheme="minorHAnsi"/>
          <w:sz w:val="24"/>
          <w:szCs w:val="24"/>
        </w:rPr>
        <w:t xml:space="preserve"> </w:t>
      </w:r>
      <w:r w:rsidR="004D08F3">
        <w:rPr>
          <w:rFonts w:asciiTheme="minorHAnsi" w:hAnsiTheme="minorHAnsi"/>
          <w:sz w:val="24"/>
          <w:szCs w:val="24"/>
        </w:rPr>
        <w:t xml:space="preserve">further refined </w:t>
      </w:r>
      <w:r w:rsidR="004337C4">
        <w:rPr>
          <w:rFonts w:asciiTheme="minorHAnsi" w:hAnsiTheme="minorHAnsi"/>
          <w:sz w:val="24"/>
          <w:szCs w:val="24"/>
        </w:rPr>
        <w:t>in</w:t>
      </w:r>
      <w:r w:rsidR="004D08F3">
        <w:rPr>
          <w:rFonts w:asciiTheme="minorHAnsi" w:hAnsiTheme="minorHAnsi"/>
          <w:sz w:val="24"/>
          <w:szCs w:val="24"/>
        </w:rPr>
        <w:t>to the following goals and sub</w:t>
      </w:r>
      <w:r w:rsidR="005D2934">
        <w:rPr>
          <w:rFonts w:asciiTheme="minorHAnsi" w:hAnsiTheme="minorHAnsi"/>
          <w:sz w:val="24"/>
          <w:szCs w:val="24"/>
        </w:rPr>
        <w:t>-</w:t>
      </w:r>
      <w:r w:rsidR="004D08F3">
        <w:rPr>
          <w:rFonts w:asciiTheme="minorHAnsi" w:hAnsiTheme="minorHAnsi"/>
          <w:sz w:val="24"/>
          <w:szCs w:val="24"/>
        </w:rPr>
        <w:t>goals</w:t>
      </w:r>
      <w:r w:rsidR="00871815">
        <w:rPr>
          <w:rFonts w:asciiTheme="minorHAnsi" w:hAnsiTheme="minorHAnsi"/>
          <w:sz w:val="24"/>
          <w:szCs w:val="24"/>
        </w:rPr>
        <w:t>:</w:t>
      </w:r>
    </w:p>
    <w:p w14:paraId="68BA80D9" w14:textId="3364A735" w:rsidR="004D08F3" w:rsidRPr="00FF659F" w:rsidRDefault="004D08F3" w:rsidP="00FF659F">
      <w:pPr>
        <w:suppressAutoHyphens w:val="0"/>
        <w:spacing w:line="240" w:lineRule="auto"/>
        <w:rPr>
          <w:rFonts w:eastAsia="Times New Roman"/>
          <w:color w:val="000000"/>
          <w:sz w:val="24"/>
          <w:szCs w:val="24"/>
          <w:lang w:eastAsia="en-US"/>
        </w:rPr>
      </w:pPr>
      <w:r w:rsidRPr="00FF659F">
        <w:rPr>
          <w:rFonts w:eastAsia="Times New Roman"/>
          <w:color w:val="000000"/>
          <w:sz w:val="24"/>
          <w:szCs w:val="24"/>
          <w:lang w:eastAsia="en-US"/>
        </w:rPr>
        <w:t>Goal #1: Protect and Expand Critical Habitat</w:t>
      </w:r>
    </w:p>
    <w:p w14:paraId="1B1B86B9" w14:textId="77777777" w:rsidR="004D08F3" w:rsidRPr="00FF659F" w:rsidRDefault="004D08F3" w:rsidP="00FF659F">
      <w:pPr>
        <w:pStyle w:val="ListParagraph"/>
        <w:numPr>
          <w:ilvl w:val="0"/>
          <w:numId w:val="51"/>
        </w:numPr>
        <w:suppressAutoHyphens w:val="0"/>
        <w:spacing w:after="0" w:line="240" w:lineRule="auto"/>
        <w:rPr>
          <w:rFonts w:eastAsia="Times New Roman"/>
          <w:color w:val="000000"/>
          <w:sz w:val="24"/>
          <w:szCs w:val="24"/>
          <w:lang w:eastAsia="en-US"/>
        </w:rPr>
      </w:pPr>
      <w:r w:rsidRPr="00FF659F">
        <w:rPr>
          <w:rFonts w:eastAsia="Times New Roman"/>
          <w:color w:val="000000"/>
          <w:sz w:val="24"/>
          <w:szCs w:val="24"/>
          <w:lang w:eastAsia="en-US"/>
        </w:rPr>
        <w:t>Preserve connectivity of habitat across the landscape</w:t>
      </w:r>
    </w:p>
    <w:p w14:paraId="55504759" w14:textId="77777777" w:rsidR="004D08F3" w:rsidRPr="00FF659F" w:rsidRDefault="004D08F3" w:rsidP="00FF659F">
      <w:pPr>
        <w:pStyle w:val="ListParagraph"/>
        <w:numPr>
          <w:ilvl w:val="0"/>
          <w:numId w:val="51"/>
        </w:numPr>
        <w:suppressAutoHyphens w:val="0"/>
        <w:spacing w:after="0" w:line="240" w:lineRule="auto"/>
        <w:rPr>
          <w:rFonts w:eastAsia="Times New Roman"/>
          <w:color w:val="000000"/>
          <w:sz w:val="24"/>
          <w:szCs w:val="24"/>
          <w:lang w:eastAsia="en-US"/>
        </w:rPr>
      </w:pPr>
      <w:r w:rsidRPr="00FF659F">
        <w:rPr>
          <w:rFonts w:eastAsia="Times New Roman"/>
          <w:color w:val="000000"/>
          <w:sz w:val="24"/>
          <w:szCs w:val="24"/>
          <w:lang w:eastAsia="en-US"/>
        </w:rPr>
        <w:t>Protect and expand core areas of contiguous habitat</w:t>
      </w:r>
    </w:p>
    <w:p w14:paraId="3485331E" w14:textId="77777777" w:rsidR="004D08F3" w:rsidRPr="00FF659F" w:rsidRDefault="004D08F3" w:rsidP="00FF659F">
      <w:pPr>
        <w:pStyle w:val="ListParagraph"/>
        <w:numPr>
          <w:ilvl w:val="0"/>
          <w:numId w:val="51"/>
        </w:numPr>
        <w:suppressAutoHyphens w:val="0"/>
        <w:spacing w:after="0" w:line="240" w:lineRule="auto"/>
        <w:rPr>
          <w:rFonts w:eastAsia="Times New Roman"/>
          <w:color w:val="000000"/>
          <w:sz w:val="24"/>
          <w:szCs w:val="24"/>
          <w:lang w:eastAsia="en-US"/>
        </w:rPr>
      </w:pPr>
      <w:r w:rsidRPr="00FF659F">
        <w:rPr>
          <w:rFonts w:eastAsia="Times New Roman"/>
          <w:color w:val="000000"/>
          <w:sz w:val="24"/>
          <w:szCs w:val="24"/>
          <w:lang w:eastAsia="en-US"/>
        </w:rPr>
        <w:t>Protect &amp; expand aquatic habitats</w:t>
      </w:r>
    </w:p>
    <w:p w14:paraId="0F684A7D" w14:textId="64190104" w:rsidR="00871815" w:rsidRPr="00FF659F" w:rsidRDefault="004D08F3" w:rsidP="00FF659F">
      <w:pPr>
        <w:pStyle w:val="ListParagraph"/>
        <w:numPr>
          <w:ilvl w:val="0"/>
          <w:numId w:val="51"/>
        </w:numPr>
        <w:suppressAutoHyphens w:val="0"/>
        <w:spacing w:after="0" w:line="240" w:lineRule="auto"/>
        <w:rPr>
          <w:rFonts w:eastAsia="Times New Roman"/>
          <w:color w:val="000000"/>
          <w:sz w:val="24"/>
          <w:szCs w:val="24"/>
          <w:lang w:eastAsia="en-US"/>
        </w:rPr>
      </w:pPr>
      <w:r w:rsidRPr="00FF659F">
        <w:rPr>
          <w:rFonts w:eastAsia="Times New Roman"/>
          <w:color w:val="000000"/>
          <w:sz w:val="24"/>
          <w:szCs w:val="24"/>
          <w:lang w:eastAsia="en-US"/>
        </w:rPr>
        <w:t>Protect habitat of important species</w:t>
      </w:r>
    </w:p>
    <w:p w14:paraId="0E4CB0A6" w14:textId="77777777" w:rsidR="005D2934" w:rsidRDefault="005D2934" w:rsidP="00FF659F">
      <w:pPr>
        <w:pStyle w:val="ListParagraph"/>
        <w:spacing w:after="0" w:line="240" w:lineRule="auto"/>
        <w:ind w:left="0"/>
        <w:contextualSpacing w:val="0"/>
        <w:rPr>
          <w:rFonts w:asciiTheme="minorHAnsi" w:hAnsiTheme="minorHAnsi"/>
          <w:sz w:val="24"/>
          <w:szCs w:val="24"/>
        </w:rPr>
      </w:pPr>
    </w:p>
    <w:p w14:paraId="50C195B2" w14:textId="7EFC5AEC" w:rsidR="004D08F3" w:rsidRPr="00261C2B" w:rsidRDefault="004D08F3" w:rsidP="00FF659F">
      <w:pPr>
        <w:pStyle w:val="ListParagraph"/>
        <w:spacing w:after="0" w:line="240" w:lineRule="auto"/>
        <w:ind w:left="0"/>
        <w:contextualSpacing w:val="0"/>
        <w:rPr>
          <w:rFonts w:asciiTheme="minorHAnsi" w:hAnsiTheme="minorHAnsi"/>
          <w:sz w:val="24"/>
          <w:szCs w:val="24"/>
        </w:rPr>
      </w:pPr>
      <w:r w:rsidRPr="00261C2B">
        <w:rPr>
          <w:rFonts w:asciiTheme="minorHAnsi" w:hAnsiTheme="minorHAnsi"/>
          <w:sz w:val="24"/>
          <w:szCs w:val="24"/>
        </w:rPr>
        <w:t>Goal #2: Protect Water Resources</w:t>
      </w:r>
    </w:p>
    <w:p w14:paraId="05381EFB" w14:textId="77777777" w:rsidR="004D08F3" w:rsidRPr="00FF659F" w:rsidRDefault="004D08F3" w:rsidP="00FF659F">
      <w:pPr>
        <w:pStyle w:val="ListParagraph"/>
        <w:numPr>
          <w:ilvl w:val="0"/>
          <w:numId w:val="52"/>
        </w:numPr>
        <w:suppressAutoHyphens w:val="0"/>
        <w:spacing w:after="0" w:line="240" w:lineRule="auto"/>
        <w:rPr>
          <w:rFonts w:eastAsia="Times New Roman"/>
          <w:color w:val="000000"/>
          <w:sz w:val="24"/>
          <w:szCs w:val="24"/>
          <w:lang w:eastAsia="en-US"/>
        </w:rPr>
      </w:pPr>
      <w:r w:rsidRPr="00FF659F">
        <w:rPr>
          <w:rFonts w:eastAsia="Times New Roman"/>
          <w:color w:val="000000"/>
          <w:sz w:val="24"/>
          <w:szCs w:val="24"/>
          <w:lang w:eastAsia="en-US"/>
        </w:rPr>
        <w:t>Protect &amp; enhance natural buffers around waterbodies, waterways &amp; wetlands</w:t>
      </w:r>
    </w:p>
    <w:p w14:paraId="64F6BA83" w14:textId="77777777" w:rsidR="004D08F3" w:rsidRPr="00FF659F" w:rsidRDefault="004D08F3" w:rsidP="00FF659F">
      <w:pPr>
        <w:pStyle w:val="ListParagraph"/>
        <w:numPr>
          <w:ilvl w:val="0"/>
          <w:numId w:val="52"/>
        </w:numPr>
        <w:suppressAutoHyphens w:val="0"/>
        <w:spacing w:after="0" w:line="240" w:lineRule="auto"/>
        <w:rPr>
          <w:rFonts w:eastAsia="Times New Roman"/>
          <w:color w:val="000000"/>
          <w:sz w:val="24"/>
          <w:szCs w:val="24"/>
          <w:lang w:eastAsia="en-US"/>
        </w:rPr>
      </w:pPr>
      <w:r w:rsidRPr="00FF659F">
        <w:rPr>
          <w:rFonts w:eastAsia="Times New Roman"/>
          <w:color w:val="000000"/>
          <w:sz w:val="24"/>
          <w:szCs w:val="24"/>
          <w:lang w:eastAsia="en-US"/>
        </w:rPr>
        <w:t>Protect Important Headwaters</w:t>
      </w:r>
    </w:p>
    <w:p w14:paraId="267A7F4E" w14:textId="77777777" w:rsidR="004D08F3" w:rsidRPr="00FF659F" w:rsidRDefault="004D08F3" w:rsidP="00FF659F">
      <w:pPr>
        <w:pStyle w:val="ListParagraph"/>
        <w:numPr>
          <w:ilvl w:val="0"/>
          <w:numId w:val="52"/>
        </w:numPr>
        <w:suppressAutoHyphens w:val="0"/>
        <w:spacing w:after="0" w:line="240" w:lineRule="auto"/>
        <w:rPr>
          <w:rFonts w:eastAsia="Times New Roman"/>
          <w:color w:val="000000"/>
          <w:sz w:val="24"/>
          <w:szCs w:val="24"/>
          <w:lang w:eastAsia="en-US"/>
        </w:rPr>
      </w:pPr>
      <w:r w:rsidRPr="00FF659F">
        <w:rPr>
          <w:rFonts w:eastAsia="Times New Roman"/>
          <w:color w:val="000000"/>
          <w:sz w:val="24"/>
          <w:szCs w:val="24"/>
          <w:lang w:eastAsia="en-US"/>
        </w:rPr>
        <w:t>Conserve lands that contribute to improving water quality in 303(d) waters</w:t>
      </w:r>
    </w:p>
    <w:p w14:paraId="0ACAF977" w14:textId="4AE2B347" w:rsidR="005D2934" w:rsidRPr="00FF659F" w:rsidRDefault="004D08F3" w:rsidP="00FF659F">
      <w:pPr>
        <w:pStyle w:val="ListParagraph"/>
        <w:numPr>
          <w:ilvl w:val="0"/>
          <w:numId w:val="52"/>
        </w:numPr>
        <w:suppressAutoHyphens w:val="0"/>
        <w:spacing w:after="0" w:line="240" w:lineRule="auto"/>
        <w:rPr>
          <w:rFonts w:eastAsia="Times New Roman"/>
          <w:color w:val="000000"/>
          <w:sz w:val="24"/>
          <w:szCs w:val="24"/>
          <w:lang w:eastAsia="en-US"/>
        </w:rPr>
      </w:pPr>
      <w:r w:rsidRPr="00FF659F">
        <w:rPr>
          <w:rFonts w:eastAsia="Times New Roman"/>
          <w:color w:val="000000"/>
          <w:sz w:val="24"/>
          <w:szCs w:val="24"/>
          <w:lang w:eastAsia="en-US"/>
        </w:rPr>
        <w:t>Protect natural lands in developing areas</w:t>
      </w:r>
    </w:p>
    <w:p w14:paraId="2F217DB6" w14:textId="77777777" w:rsidR="005D2934" w:rsidRDefault="005D2934" w:rsidP="00FF659F">
      <w:pPr>
        <w:pStyle w:val="ListParagraph"/>
        <w:spacing w:after="0" w:line="240" w:lineRule="auto"/>
        <w:ind w:left="0"/>
        <w:contextualSpacing w:val="0"/>
        <w:rPr>
          <w:rFonts w:asciiTheme="minorHAnsi" w:hAnsiTheme="minorHAnsi"/>
          <w:sz w:val="24"/>
          <w:szCs w:val="24"/>
        </w:rPr>
      </w:pPr>
    </w:p>
    <w:p w14:paraId="611A04A7" w14:textId="7D042A9A" w:rsidR="004D08F3" w:rsidRPr="00261C2B" w:rsidRDefault="004D08F3" w:rsidP="00FF659F">
      <w:pPr>
        <w:pStyle w:val="ListParagraph"/>
        <w:spacing w:after="0" w:line="240" w:lineRule="auto"/>
        <w:ind w:left="0"/>
        <w:contextualSpacing w:val="0"/>
        <w:rPr>
          <w:rFonts w:asciiTheme="minorHAnsi" w:hAnsiTheme="minorHAnsi"/>
          <w:sz w:val="24"/>
          <w:szCs w:val="24"/>
        </w:rPr>
      </w:pPr>
      <w:r w:rsidRPr="00261C2B">
        <w:rPr>
          <w:rFonts w:asciiTheme="minorHAnsi" w:hAnsiTheme="minorHAnsi"/>
          <w:sz w:val="24"/>
          <w:szCs w:val="24"/>
        </w:rPr>
        <w:t>Goal #3: Preserve Working Lands</w:t>
      </w:r>
    </w:p>
    <w:p w14:paraId="6E1702B0" w14:textId="77777777" w:rsidR="004D08F3" w:rsidRPr="00FF659F" w:rsidRDefault="004D08F3" w:rsidP="00FF659F">
      <w:pPr>
        <w:pStyle w:val="ListParagraph"/>
        <w:numPr>
          <w:ilvl w:val="0"/>
          <w:numId w:val="53"/>
        </w:numPr>
        <w:suppressAutoHyphens w:val="0"/>
        <w:spacing w:after="0" w:line="240" w:lineRule="auto"/>
        <w:rPr>
          <w:rFonts w:eastAsia="Times New Roman"/>
          <w:color w:val="000000"/>
          <w:sz w:val="24"/>
          <w:szCs w:val="24"/>
          <w:lang w:eastAsia="en-US"/>
        </w:rPr>
      </w:pPr>
      <w:r w:rsidRPr="00FF659F">
        <w:rPr>
          <w:rFonts w:eastAsia="Times New Roman"/>
          <w:color w:val="000000"/>
          <w:sz w:val="24"/>
          <w:szCs w:val="24"/>
          <w:lang w:eastAsia="en-US"/>
        </w:rPr>
        <w:t>Preserve agricultural lands</w:t>
      </w:r>
    </w:p>
    <w:p w14:paraId="0D83A852" w14:textId="77777777" w:rsidR="004D08F3" w:rsidRPr="00FF659F" w:rsidRDefault="004D08F3" w:rsidP="00FF659F">
      <w:pPr>
        <w:pStyle w:val="ListParagraph"/>
        <w:numPr>
          <w:ilvl w:val="0"/>
          <w:numId w:val="53"/>
        </w:numPr>
        <w:suppressAutoHyphens w:val="0"/>
        <w:spacing w:after="0" w:line="240" w:lineRule="auto"/>
        <w:rPr>
          <w:rFonts w:eastAsia="Times New Roman"/>
          <w:color w:val="000000"/>
          <w:sz w:val="24"/>
          <w:szCs w:val="24"/>
          <w:lang w:eastAsia="en-US"/>
        </w:rPr>
      </w:pPr>
      <w:r w:rsidRPr="00FF659F">
        <w:rPr>
          <w:rFonts w:eastAsia="Times New Roman"/>
          <w:color w:val="000000"/>
          <w:sz w:val="24"/>
          <w:szCs w:val="24"/>
          <w:lang w:eastAsia="en-US"/>
        </w:rPr>
        <w:t>Preserve timber lands</w:t>
      </w:r>
    </w:p>
    <w:p w14:paraId="1C76EF90" w14:textId="17A91D43" w:rsidR="004D08F3" w:rsidRPr="00FF659F" w:rsidRDefault="004D08F3" w:rsidP="00FF659F">
      <w:pPr>
        <w:pStyle w:val="ListParagraph"/>
        <w:numPr>
          <w:ilvl w:val="0"/>
          <w:numId w:val="53"/>
        </w:numPr>
        <w:suppressAutoHyphens w:val="0"/>
        <w:spacing w:after="0" w:line="240" w:lineRule="auto"/>
        <w:rPr>
          <w:rFonts w:eastAsia="Times New Roman"/>
          <w:color w:val="000000"/>
          <w:sz w:val="24"/>
          <w:szCs w:val="24"/>
          <w:lang w:eastAsia="en-US"/>
        </w:rPr>
      </w:pPr>
      <w:r w:rsidRPr="00FF659F">
        <w:rPr>
          <w:rFonts w:eastAsia="Times New Roman"/>
          <w:color w:val="000000"/>
          <w:sz w:val="24"/>
          <w:szCs w:val="24"/>
          <w:lang w:eastAsia="en-US"/>
        </w:rPr>
        <w:t>Preserve acequias</w:t>
      </w:r>
    </w:p>
    <w:p w14:paraId="32E08BCE" w14:textId="77777777" w:rsidR="005D2934" w:rsidRDefault="005D2934" w:rsidP="00FF659F">
      <w:pPr>
        <w:pStyle w:val="ListParagraph"/>
        <w:spacing w:after="0" w:line="240" w:lineRule="auto"/>
        <w:ind w:left="0"/>
        <w:contextualSpacing w:val="0"/>
        <w:rPr>
          <w:rFonts w:asciiTheme="minorHAnsi" w:hAnsiTheme="minorHAnsi"/>
          <w:sz w:val="24"/>
          <w:szCs w:val="24"/>
        </w:rPr>
      </w:pPr>
    </w:p>
    <w:p w14:paraId="0F080D21" w14:textId="23E346A4" w:rsidR="004D08F3" w:rsidRPr="00261C2B" w:rsidRDefault="004D08F3" w:rsidP="00FF659F">
      <w:pPr>
        <w:pStyle w:val="ListParagraph"/>
        <w:spacing w:after="0" w:line="240" w:lineRule="auto"/>
        <w:ind w:left="0"/>
        <w:contextualSpacing w:val="0"/>
        <w:rPr>
          <w:rFonts w:asciiTheme="minorHAnsi" w:hAnsiTheme="minorHAnsi"/>
          <w:sz w:val="24"/>
          <w:szCs w:val="24"/>
        </w:rPr>
      </w:pPr>
      <w:r w:rsidRPr="00261C2B">
        <w:rPr>
          <w:rFonts w:asciiTheme="minorHAnsi" w:hAnsiTheme="minorHAnsi"/>
          <w:sz w:val="24"/>
          <w:szCs w:val="24"/>
        </w:rPr>
        <w:t>Goal #4: Protect landscapes with a high experiential and appreciation value</w:t>
      </w:r>
    </w:p>
    <w:p w14:paraId="37A620BC" w14:textId="77777777" w:rsidR="004D08F3" w:rsidRPr="00FF659F" w:rsidRDefault="004D08F3" w:rsidP="00FF659F">
      <w:pPr>
        <w:pStyle w:val="ListParagraph"/>
        <w:numPr>
          <w:ilvl w:val="0"/>
          <w:numId w:val="54"/>
        </w:numPr>
        <w:suppressAutoHyphens w:val="0"/>
        <w:spacing w:after="0" w:line="240" w:lineRule="auto"/>
        <w:rPr>
          <w:rFonts w:eastAsia="Times New Roman"/>
          <w:color w:val="000000"/>
          <w:sz w:val="24"/>
          <w:szCs w:val="24"/>
          <w:lang w:eastAsia="en-US"/>
        </w:rPr>
      </w:pPr>
      <w:r w:rsidRPr="00FF659F">
        <w:rPr>
          <w:rFonts w:eastAsia="Times New Roman"/>
          <w:color w:val="000000"/>
          <w:sz w:val="24"/>
          <w:szCs w:val="24"/>
          <w:lang w:eastAsia="en-US"/>
        </w:rPr>
        <w:t>Protect important views</w:t>
      </w:r>
    </w:p>
    <w:p w14:paraId="72CCE7CF" w14:textId="77777777" w:rsidR="004D08F3" w:rsidRPr="00FF659F" w:rsidRDefault="004D08F3" w:rsidP="00FF659F">
      <w:pPr>
        <w:pStyle w:val="ListParagraph"/>
        <w:numPr>
          <w:ilvl w:val="0"/>
          <w:numId w:val="54"/>
        </w:numPr>
        <w:suppressAutoHyphens w:val="0"/>
        <w:spacing w:after="0" w:line="240" w:lineRule="auto"/>
        <w:rPr>
          <w:rFonts w:eastAsia="Times New Roman"/>
          <w:color w:val="000000"/>
          <w:sz w:val="24"/>
          <w:szCs w:val="24"/>
          <w:lang w:eastAsia="en-US"/>
        </w:rPr>
      </w:pPr>
      <w:r w:rsidRPr="00FF659F">
        <w:rPr>
          <w:rFonts w:eastAsia="Times New Roman"/>
          <w:color w:val="000000"/>
          <w:sz w:val="24"/>
          <w:szCs w:val="24"/>
          <w:lang w:eastAsia="en-US"/>
        </w:rPr>
        <w:t>Protect landmark sites</w:t>
      </w:r>
    </w:p>
    <w:p w14:paraId="474B66B6" w14:textId="77777777" w:rsidR="004D08F3" w:rsidRPr="00FF659F" w:rsidRDefault="004D08F3" w:rsidP="00FF659F">
      <w:pPr>
        <w:pStyle w:val="ListParagraph"/>
        <w:numPr>
          <w:ilvl w:val="0"/>
          <w:numId w:val="54"/>
        </w:numPr>
        <w:suppressAutoHyphens w:val="0"/>
        <w:spacing w:after="0" w:line="240" w:lineRule="auto"/>
        <w:rPr>
          <w:rFonts w:eastAsia="Times New Roman"/>
          <w:color w:val="000000"/>
          <w:sz w:val="24"/>
          <w:szCs w:val="24"/>
          <w:lang w:eastAsia="en-US"/>
        </w:rPr>
      </w:pPr>
      <w:r w:rsidRPr="00FF659F">
        <w:rPr>
          <w:rFonts w:eastAsia="Times New Roman"/>
          <w:color w:val="000000"/>
          <w:sz w:val="24"/>
          <w:szCs w:val="24"/>
          <w:lang w:eastAsia="en-US"/>
        </w:rPr>
        <w:t>Enhance recreational access &amp; potential</w:t>
      </w:r>
    </w:p>
    <w:p w14:paraId="533C7E99" w14:textId="77777777" w:rsidR="004D08F3" w:rsidRDefault="004D08F3" w:rsidP="00FF659F">
      <w:pPr>
        <w:pStyle w:val="ListParagraph"/>
        <w:spacing w:line="240" w:lineRule="auto"/>
        <w:ind w:left="0"/>
        <w:contextualSpacing w:val="0"/>
        <w:rPr>
          <w:rFonts w:asciiTheme="minorHAnsi" w:hAnsiTheme="minorHAnsi"/>
          <w:sz w:val="24"/>
          <w:szCs w:val="24"/>
        </w:rPr>
      </w:pPr>
    </w:p>
    <w:p w14:paraId="4C0973CF" w14:textId="532BF527" w:rsidR="00723BA4" w:rsidRDefault="00723BA4" w:rsidP="00FF659F">
      <w:pPr>
        <w:pStyle w:val="ListParagraph"/>
        <w:spacing w:line="240" w:lineRule="auto"/>
        <w:ind w:left="0"/>
        <w:contextualSpacing w:val="0"/>
        <w:rPr>
          <w:rFonts w:asciiTheme="minorHAnsi" w:hAnsiTheme="minorHAnsi"/>
          <w:sz w:val="24"/>
          <w:szCs w:val="24"/>
        </w:rPr>
      </w:pPr>
      <w:r>
        <w:rPr>
          <w:rFonts w:asciiTheme="minorHAnsi" w:hAnsiTheme="minorHAnsi"/>
          <w:sz w:val="24"/>
          <w:szCs w:val="24"/>
        </w:rPr>
        <w:t>T</w:t>
      </w:r>
      <w:r w:rsidR="00764D0D">
        <w:rPr>
          <w:rFonts w:asciiTheme="minorHAnsi" w:hAnsiTheme="minorHAnsi"/>
          <w:sz w:val="24"/>
          <w:szCs w:val="24"/>
        </w:rPr>
        <w:t>he</w:t>
      </w:r>
      <w:r>
        <w:rPr>
          <w:rFonts w:asciiTheme="minorHAnsi" w:hAnsiTheme="minorHAnsi"/>
          <w:sz w:val="24"/>
          <w:szCs w:val="24"/>
        </w:rPr>
        <w:t xml:space="preserve"> </w:t>
      </w:r>
      <w:r w:rsidR="00C74153">
        <w:rPr>
          <w:rFonts w:asciiTheme="minorHAnsi" w:hAnsiTheme="minorHAnsi"/>
          <w:sz w:val="24"/>
          <w:szCs w:val="24"/>
        </w:rPr>
        <w:t xml:space="preserve">GIS </w:t>
      </w:r>
      <w:r>
        <w:rPr>
          <w:rFonts w:asciiTheme="minorHAnsi" w:hAnsiTheme="minorHAnsi"/>
          <w:sz w:val="24"/>
          <w:szCs w:val="24"/>
        </w:rPr>
        <w:t>analysis</w:t>
      </w:r>
      <w:r w:rsidR="009E47A7">
        <w:rPr>
          <w:rFonts w:asciiTheme="minorHAnsi" w:hAnsiTheme="minorHAnsi"/>
          <w:sz w:val="24"/>
          <w:szCs w:val="24"/>
        </w:rPr>
        <w:t xml:space="preserve">, which is </w:t>
      </w:r>
      <w:r w:rsidR="00DA2EDA">
        <w:rPr>
          <w:rFonts w:asciiTheme="minorHAnsi" w:hAnsiTheme="minorHAnsi"/>
          <w:sz w:val="24"/>
          <w:szCs w:val="24"/>
        </w:rPr>
        <w:t>almost complete</w:t>
      </w:r>
      <w:r w:rsidR="009E47A7">
        <w:rPr>
          <w:rFonts w:asciiTheme="minorHAnsi" w:hAnsiTheme="minorHAnsi"/>
          <w:sz w:val="24"/>
          <w:szCs w:val="24"/>
        </w:rPr>
        <w:t>,</w:t>
      </w:r>
      <w:r>
        <w:rPr>
          <w:rFonts w:asciiTheme="minorHAnsi" w:hAnsiTheme="minorHAnsi"/>
          <w:sz w:val="24"/>
          <w:szCs w:val="24"/>
        </w:rPr>
        <w:t xml:space="preserve"> allows </w:t>
      </w:r>
      <w:r w:rsidR="00FD62CD">
        <w:rPr>
          <w:rFonts w:asciiTheme="minorHAnsi" w:hAnsiTheme="minorHAnsi"/>
          <w:sz w:val="24"/>
          <w:szCs w:val="24"/>
        </w:rPr>
        <w:t>staff</w:t>
      </w:r>
      <w:r>
        <w:rPr>
          <w:rFonts w:asciiTheme="minorHAnsi" w:hAnsiTheme="minorHAnsi"/>
          <w:sz w:val="24"/>
          <w:szCs w:val="24"/>
        </w:rPr>
        <w:t xml:space="preserve"> to see </w:t>
      </w:r>
      <w:r w:rsidR="00764D0D">
        <w:rPr>
          <w:rFonts w:asciiTheme="minorHAnsi" w:hAnsiTheme="minorHAnsi"/>
          <w:sz w:val="24"/>
          <w:szCs w:val="24"/>
        </w:rPr>
        <w:t xml:space="preserve">how </w:t>
      </w:r>
      <w:r w:rsidR="005B60AB">
        <w:rPr>
          <w:rFonts w:asciiTheme="minorHAnsi" w:hAnsiTheme="minorHAnsi"/>
          <w:sz w:val="24"/>
          <w:szCs w:val="24"/>
        </w:rPr>
        <w:t xml:space="preserve">a piece of </w:t>
      </w:r>
      <w:r w:rsidR="00764D0D">
        <w:rPr>
          <w:rFonts w:asciiTheme="minorHAnsi" w:hAnsiTheme="minorHAnsi"/>
          <w:sz w:val="24"/>
          <w:szCs w:val="24"/>
        </w:rPr>
        <w:t>land scores on</w:t>
      </w:r>
      <w:r w:rsidR="00FD62CD">
        <w:rPr>
          <w:rFonts w:asciiTheme="minorHAnsi" w:hAnsiTheme="minorHAnsi"/>
          <w:sz w:val="24"/>
          <w:szCs w:val="24"/>
        </w:rPr>
        <w:t xml:space="preserve"> each of the</w:t>
      </w:r>
      <w:r>
        <w:rPr>
          <w:rFonts w:asciiTheme="minorHAnsi" w:hAnsiTheme="minorHAnsi"/>
          <w:sz w:val="24"/>
          <w:szCs w:val="24"/>
        </w:rPr>
        <w:t xml:space="preserve"> goa</w:t>
      </w:r>
      <w:r w:rsidR="00764D0D">
        <w:rPr>
          <w:rFonts w:asciiTheme="minorHAnsi" w:hAnsiTheme="minorHAnsi"/>
          <w:sz w:val="24"/>
          <w:szCs w:val="24"/>
        </w:rPr>
        <w:t>ls individually</w:t>
      </w:r>
      <w:r w:rsidR="00FD62CD">
        <w:rPr>
          <w:rFonts w:asciiTheme="minorHAnsi" w:hAnsiTheme="minorHAnsi"/>
          <w:sz w:val="24"/>
          <w:szCs w:val="24"/>
        </w:rPr>
        <w:t xml:space="preserve"> </w:t>
      </w:r>
      <w:r w:rsidR="00F03CA3">
        <w:rPr>
          <w:rFonts w:asciiTheme="minorHAnsi" w:hAnsiTheme="minorHAnsi"/>
          <w:sz w:val="24"/>
          <w:szCs w:val="24"/>
        </w:rPr>
        <w:t>and</w:t>
      </w:r>
      <w:r w:rsidR="00FD62CD">
        <w:rPr>
          <w:rFonts w:asciiTheme="minorHAnsi" w:hAnsiTheme="minorHAnsi"/>
          <w:sz w:val="24"/>
          <w:szCs w:val="24"/>
        </w:rPr>
        <w:t xml:space="preserve"> </w:t>
      </w:r>
      <w:r w:rsidR="00F03CA3">
        <w:rPr>
          <w:rFonts w:asciiTheme="minorHAnsi" w:hAnsiTheme="minorHAnsi"/>
          <w:sz w:val="24"/>
          <w:szCs w:val="24"/>
        </w:rPr>
        <w:t>rolled-up</w:t>
      </w:r>
      <w:r w:rsidR="00C74153">
        <w:rPr>
          <w:rFonts w:asciiTheme="minorHAnsi" w:hAnsiTheme="minorHAnsi"/>
          <w:sz w:val="24"/>
          <w:szCs w:val="24"/>
        </w:rPr>
        <w:t>.</w:t>
      </w:r>
      <w:r w:rsidR="005D2934">
        <w:rPr>
          <w:rFonts w:asciiTheme="minorHAnsi" w:hAnsiTheme="minorHAnsi"/>
          <w:sz w:val="24"/>
          <w:szCs w:val="24"/>
        </w:rPr>
        <w:t xml:space="preserve"> </w:t>
      </w:r>
      <w:proofErr w:type="spellStart"/>
      <w:r w:rsidR="00FD62CD">
        <w:rPr>
          <w:rFonts w:asciiTheme="minorHAnsi" w:hAnsiTheme="minorHAnsi"/>
          <w:sz w:val="24"/>
          <w:szCs w:val="24"/>
        </w:rPr>
        <w:t>Allpoints</w:t>
      </w:r>
      <w:proofErr w:type="spellEnd"/>
      <w:r w:rsidR="00FD62CD">
        <w:rPr>
          <w:rFonts w:asciiTheme="minorHAnsi" w:hAnsiTheme="minorHAnsi"/>
          <w:sz w:val="24"/>
          <w:szCs w:val="24"/>
        </w:rPr>
        <w:t xml:space="preserve"> </w:t>
      </w:r>
      <w:r w:rsidR="00DA2EDA">
        <w:rPr>
          <w:rFonts w:asciiTheme="minorHAnsi" w:hAnsiTheme="minorHAnsi"/>
          <w:sz w:val="24"/>
          <w:szCs w:val="24"/>
        </w:rPr>
        <w:t>is still</w:t>
      </w:r>
      <w:r w:rsidR="00764D0D">
        <w:rPr>
          <w:rFonts w:asciiTheme="minorHAnsi" w:hAnsiTheme="minorHAnsi"/>
          <w:sz w:val="24"/>
          <w:szCs w:val="24"/>
        </w:rPr>
        <w:t xml:space="preserve"> in the process of developing a tool</w:t>
      </w:r>
      <w:r w:rsidR="009E47A7">
        <w:rPr>
          <w:rFonts w:asciiTheme="minorHAnsi" w:hAnsiTheme="minorHAnsi"/>
          <w:sz w:val="24"/>
          <w:szCs w:val="24"/>
        </w:rPr>
        <w:t xml:space="preserve"> </w:t>
      </w:r>
      <w:r w:rsidR="00764D0D">
        <w:rPr>
          <w:rFonts w:asciiTheme="minorHAnsi" w:hAnsiTheme="minorHAnsi"/>
          <w:sz w:val="24"/>
          <w:szCs w:val="24"/>
        </w:rPr>
        <w:t xml:space="preserve">that </w:t>
      </w:r>
      <w:r w:rsidR="00DA2EDA">
        <w:rPr>
          <w:rFonts w:asciiTheme="minorHAnsi" w:hAnsiTheme="minorHAnsi"/>
          <w:sz w:val="24"/>
          <w:szCs w:val="24"/>
        </w:rPr>
        <w:t>will</w:t>
      </w:r>
      <w:r w:rsidR="00764D0D">
        <w:rPr>
          <w:rFonts w:asciiTheme="minorHAnsi" w:hAnsiTheme="minorHAnsi"/>
          <w:sz w:val="24"/>
          <w:szCs w:val="24"/>
        </w:rPr>
        <w:t xml:space="preserve"> help </w:t>
      </w:r>
      <w:r w:rsidR="00DA2EDA">
        <w:rPr>
          <w:rFonts w:asciiTheme="minorHAnsi" w:hAnsiTheme="minorHAnsi"/>
          <w:sz w:val="24"/>
          <w:szCs w:val="24"/>
        </w:rPr>
        <w:t>SFCT</w:t>
      </w:r>
      <w:r w:rsidR="00764D0D">
        <w:rPr>
          <w:rFonts w:asciiTheme="minorHAnsi" w:hAnsiTheme="minorHAnsi"/>
          <w:sz w:val="24"/>
          <w:szCs w:val="24"/>
        </w:rPr>
        <w:t xml:space="preserve"> identify </w:t>
      </w:r>
      <w:r w:rsidR="005D2934">
        <w:rPr>
          <w:rFonts w:asciiTheme="minorHAnsi" w:hAnsiTheme="minorHAnsi"/>
          <w:sz w:val="24"/>
          <w:szCs w:val="24"/>
        </w:rPr>
        <w:t>landowners</w:t>
      </w:r>
      <w:r w:rsidR="005B60AB">
        <w:rPr>
          <w:rFonts w:asciiTheme="minorHAnsi" w:hAnsiTheme="minorHAnsi"/>
          <w:sz w:val="24"/>
          <w:szCs w:val="24"/>
        </w:rPr>
        <w:t xml:space="preserve"> </w:t>
      </w:r>
      <w:r w:rsidR="00FD62CD">
        <w:rPr>
          <w:rFonts w:asciiTheme="minorHAnsi" w:hAnsiTheme="minorHAnsi"/>
          <w:sz w:val="24"/>
          <w:szCs w:val="24"/>
        </w:rPr>
        <w:t>to</w:t>
      </w:r>
      <w:r w:rsidR="005B60AB">
        <w:rPr>
          <w:rFonts w:asciiTheme="minorHAnsi" w:hAnsiTheme="minorHAnsi"/>
          <w:sz w:val="24"/>
          <w:szCs w:val="24"/>
        </w:rPr>
        <w:t xml:space="preserve"> proactively target with outreach. </w:t>
      </w:r>
      <w:r w:rsidR="00DA2EDA">
        <w:rPr>
          <w:rFonts w:asciiTheme="minorHAnsi" w:hAnsiTheme="minorHAnsi"/>
          <w:sz w:val="24"/>
          <w:szCs w:val="24"/>
        </w:rPr>
        <w:t>These landowners will fall into one of two categories:</w:t>
      </w:r>
      <w:r w:rsidR="005B60AB">
        <w:rPr>
          <w:rFonts w:asciiTheme="minorHAnsi" w:hAnsiTheme="minorHAnsi"/>
          <w:sz w:val="24"/>
          <w:szCs w:val="24"/>
        </w:rPr>
        <w:t xml:space="preserve"> </w:t>
      </w:r>
      <w:r w:rsidR="00DA2EDA">
        <w:rPr>
          <w:rFonts w:asciiTheme="minorHAnsi" w:hAnsiTheme="minorHAnsi"/>
          <w:sz w:val="24"/>
          <w:szCs w:val="24"/>
        </w:rPr>
        <w:t>they own</w:t>
      </w:r>
      <w:r w:rsidR="005B60AB">
        <w:rPr>
          <w:rFonts w:asciiTheme="minorHAnsi" w:hAnsiTheme="minorHAnsi"/>
          <w:sz w:val="24"/>
          <w:szCs w:val="24"/>
        </w:rPr>
        <w:t xml:space="preserve"> large areas with high overall scores, </w:t>
      </w:r>
      <w:r w:rsidR="00DA2EDA">
        <w:rPr>
          <w:rFonts w:asciiTheme="minorHAnsi" w:hAnsiTheme="minorHAnsi"/>
          <w:sz w:val="24"/>
          <w:szCs w:val="24"/>
        </w:rPr>
        <w:t>or they own smaller areas</w:t>
      </w:r>
      <w:r w:rsidR="005B60AB">
        <w:rPr>
          <w:rFonts w:asciiTheme="minorHAnsi" w:hAnsiTheme="minorHAnsi"/>
          <w:sz w:val="24"/>
          <w:szCs w:val="24"/>
        </w:rPr>
        <w:t xml:space="preserve"> with exceptional scores</w:t>
      </w:r>
      <w:r w:rsidR="00FD62CD">
        <w:rPr>
          <w:rFonts w:asciiTheme="minorHAnsi" w:hAnsiTheme="minorHAnsi"/>
          <w:sz w:val="24"/>
          <w:szCs w:val="24"/>
        </w:rPr>
        <w:t xml:space="preserve"> </w:t>
      </w:r>
      <w:r w:rsidR="00F03CA3">
        <w:rPr>
          <w:rFonts w:asciiTheme="minorHAnsi" w:hAnsiTheme="minorHAnsi"/>
          <w:sz w:val="24"/>
          <w:szCs w:val="24"/>
        </w:rPr>
        <w:t>on</w:t>
      </w:r>
      <w:r w:rsidR="00FD62CD">
        <w:rPr>
          <w:rFonts w:asciiTheme="minorHAnsi" w:hAnsiTheme="minorHAnsi"/>
          <w:sz w:val="24"/>
          <w:szCs w:val="24"/>
        </w:rPr>
        <w:t xml:space="preserve"> one or two metrics</w:t>
      </w:r>
      <w:r w:rsidR="005B60AB">
        <w:rPr>
          <w:rFonts w:asciiTheme="minorHAnsi" w:hAnsiTheme="minorHAnsi"/>
          <w:sz w:val="24"/>
          <w:szCs w:val="24"/>
        </w:rPr>
        <w:t>.</w:t>
      </w:r>
    </w:p>
    <w:p w14:paraId="607C77A1" w14:textId="1103F195" w:rsidR="009E47A7" w:rsidRDefault="00FD62CD" w:rsidP="00FF659F">
      <w:pPr>
        <w:spacing w:line="240" w:lineRule="auto"/>
        <w:rPr>
          <w:rFonts w:asciiTheme="minorHAnsi" w:hAnsiTheme="minorHAnsi"/>
          <w:sz w:val="24"/>
          <w:szCs w:val="24"/>
        </w:rPr>
      </w:pPr>
      <w:r>
        <w:rPr>
          <w:rFonts w:asciiTheme="minorHAnsi" w:hAnsiTheme="minorHAnsi"/>
          <w:sz w:val="24"/>
          <w:szCs w:val="24"/>
        </w:rPr>
        <w:t xml:space="preserve">SFCT can </w:t>
      </w:r>
      <w:r w:rsidR="005D2934">
        <w:rPr>
          <w:rFonts w:asciiTheme="minorHAnsi" w:hAnsiTheme="minorHAnsi"/>
          <w:sz w:val="24"/>
          <w:szCs w:val="24"/>
        </w:rPr>
        <w:t xml:space="preserve">also </w:t>
      </w:r>
      <w:r w:rsidR="00F03CA3">
        <w:rPr>
          <w:rFonts w:asciiTheme="minorHAnsi" w:hAnsiTheme="minorHAnsi"/>
          <w:sz w:val="24"/>
          <w:szCs w:val="24"/>
        </w:rPr>
        <w:t>u</w:t>
      </w:r>
      <w:r w:rsidR="004A3B60">
        <w:rPr>
          <w:rFonts w:asciiTheme="minorHAnsi" w:hAnsiTheme="minorHAnsi"/>
          <w:sz w:val="24"/>
          <w:szCs w:val="24"/>
        </w:rPr>
        <w:t>se the</w:t>
      </w:r>
      <w:r w:rsidR="005B60AB">
        <w:rPr>
          <w:rFonts w:asciiTheme="minorHAnsi" w:hAnsiTheme="minorHAnsi"/>
          <w:sz w:val="24"/>
          <w:szCs w:val="24"/>
        </w:rPr>
        <w:t xml:space="preserve"> GIS </w:t>
      </w:r>
      <w:r>
        <w:rPr>
          <w:rFonts w:asciiTheme="minorHAnsi" w:hAnsiTheme="minorHAnsi"/>
          <w:sz w:val="24"/>
          <w:szCs w:val="24"/>
        </w:rPr>
        <w:t>analysis to</w:t>
      </w:r>
      <w:r w:rsidR="005B60AB">
        <w:rPr>
          <w:rFonts w:asciiTheme="minorHAnsi" w:hAnsiTheme="minorHAnsi"/>
          <w:sz w:val="24"/>
          <w:szCs w:val="24"/>
        </w:rPr>
        <w:t xml:space="preserve"> </w:t>
      </w:r>
      <w:r w:rsidR="005D2934">
        <w:rPr>
          <w:rFonts w:asciiTheme="minorHAnsi" w:hAnsiTheme="minorHAnsi"/>
          <w:sz w:val="24"/>
          <w:szCs w:val="24"/>
        </w:rPr>
        <w:t>protect land in a</w:t>
      </w:r>
      <w:r w:rsidR="004A3B60">
        <w:rPr>
          <w:rFonts w:asciiTheme="minorHAnsi" w:hAnsiTheme="minorHAnsi"/>
          <w:sz w:val="24"/>
          <w:szCs w:val="24"/>
        </w:rPr>
        <w:t xml:space="preserve"> targeted</w:t>
      </w:r>
      <w:r>
        <w:rPr>
          <w:rFonts w:asciiTheme="minorHAnsi" w:hAnsiTheme="minorHAnsi"/>
          <w:sz w:val="24"/>
          <w:szCs w:val="24"/>
        </w:rPr>
        <w:t xml:space="preserve"> </w:t>
      </w:r>
      <w:r w:rsidR="005D2934">
        <w:rPr>
          <w:rFonts w:asciiTheme="minorHAnsi" w:hAnsiTheme="minorHAnsi"/>
          <w:sz w:val="24"/>
          <w:szCs w:val="24"/>
        </w:rPr>
        <w:t xml:space="preserve">way </w:t>
      </w:r>
      <w:r w:rsidR="009E47A7">
        <w:rPr>
          <w:rFonts w:asciiTheme="minorHAnsi" w:hAnsiTheme="minorHAnsi"/>
          <w:sz w:val="24"/>
          <w:szCs w:val="24"/>
        </w:rPr>
        <w:t>if a</w:t>
      </w:r>
      <w:r w:rsidR="003B6741">
        <w:rPr>
          <w:rFonts w:asciiTheme="minorHAnsi" w:hAnsiTheme="minorHAnsi"/>
          <w:sz w:val="24"/>
          <w:szCs w:val="24"/>
        </w:rPr>
        <w:t xml:space="preserve"> landowner is unwilling or unable</w:t>
      </w:r>
      <w:r w:rsidR="005B60AB">
        <w:rPr>
          <w:rFonts w:asciiTheme="minorHAnsi" w:hAnsiTheme="minorHAnsi"/>
          <w:sz w:val="24"/>
          <w:szCs w:val="24"/>
        </w:rPr>
        <w:t xml:space="preserve"> to </w:t>
      </w:r>
      <w:r>
        <w:rPr>
          <w:rFonts w:asciiTheme="minorHAnsi" w:hAnsiTheme="minorHAnsi"/>
          <w:sz w:val="24"/>
          <w:szCs w:val="24"/>
        </w:rPr>
        <w:t>grant</w:t>
      </w:r>
      <w:r w:rsidR="005B60AB">
        <w:rPr>
          <w:rFonts w:asciiTheme="minorHAnsi" w:hAnsiTheme="minorHAnsi"/>
          <w:sz w:val="24"/>
          <w:szCs w:val="24"/>
        </w:rPr>
        <w:t xml:space="preserve"> a conservation easement over </w:t>
      </w:r>
      <w:r w:rsidR="009E47A7">
        <w:rPr>
          <w:rFonts w:asciiTheme="minorHAnsi" w:hAnsiTheme="minorHAnsi"/>
          <w:sz w:val="24"/>
          <w:szCs w:val="24"/>
        </w:rPr>
        <w:t>their</w:t>
      </w:r>
      <w:r w:rsidR="00C74153">
        <w:rPr>
          <w:rFonts w:asciiTheme="minorHAnsi" w:hAnsiTheme="minorHAnsi"/>
          <w:sz w:val="24"/>
          <w:szCs w:val="24"/>
        </w:rPr>
        <w:t xml:space="preserve"> entire </w:t>
      </w:r>
      <w:r w:rsidR="005B60AB">
        <w:rPr>
          <w:rFonts w:asciiTheme="minorHAnsi" w:hAnsiTheme="minorHAnsi"/>
          <w:sz w:val="24"/>
          <w:szCs w:val="24"/>
        </w:rPr>
        <w:t>property</w:t>
      </w:r>
      <w:r w:rsidR="00917339" w:rsidRPr="00FF659F">
        <w:rPr>
          <w:rFonts w:asciiTheme="minorHAnsi" w:hAnsiTheme="minorHAnsi"/>
          <w:sz w:val="24"/>
          <w:szCs w:val="24"/>
        </w:rPr>
        <w:t>. Instead of tryin</w:t>
      </w:r>
      <w:r w:rsidR="00AA5AB0">
        <w:rPr>
          <w:rFonts w:asciiTheme="minorHAnsi" w:hAnsiTheme="minorHAnsi"/>
          <w:sz w:val="24"/>
          <w:szCs w:val="24"/>
        </w:rPr>
        <w:t xml:space="preserve">g to conserve </w:t>
      </w:r>
      <w:r w:rsidR="004A3B60">
        <w:rPr>
          <w:rFonts w:asciiTheme="minorHAnsi" w:hAnsiTheme="minorHAnsi"/>
          <w:sz w:val="24"/>
          <w:szCs w:val="24"/>
        </w:rPr>
        <w:t xml:space="preserve">the </w:t>
      </w:r>
      <w:r w:rsidR="00AA5AB0">
        <w:rPr>
          <w:rFonts w:asciiTheme="minorHAnsi" w:hAnsiTheme="minorHAnsi"/>
          <w:sz w:val="24"/>
          <w:szCs w:val="24"/>
        </w:rPr>
        <w:t>entire</w:t>
      </w:r>
      <w:r w:rsidR="004A3B60">
        <w:rPr>
          <w:rFonts w:asciiTheme="minorHAnsi" w:hAnsiTheme="minorHAnsi"/>
          <w:sz w:val="24"/>
          <w:szCs w:val="24"/>
        </w:rPr>
        <w:t xml:space="preserve"> parcel/ownership</w:t>
      </w:r>
      <w:r w:rsidR="00917339" w:rsidRPr="00FF659F">
        <w:rPr>
          <w:rFonts w:asciiTheme="minorHAnsi" w:hAnsiTheme="minorHAnsi"/>
          <w:sz w:val="24"/>
          <w:szCs w:val="24"/>
        </w:rPr>
        <w:t xml:space="preserve"> in all cases, smaller </w:t>
      </w:r>
      <w:r w:rsidR="005B60AB">
        <w:rPr>
          <w:rFonts w:asciiTheme="minorHAnsi" w:hAnsiTheme="minorHAnsi"/>
          <w:sz w:val="24"/>
          <w:szCs w:val="24"/>
        </w:rPr>
        <w:t xml:space="preserve">high-value </w:t>
      </w:r>
      <w:r w:rsidR="00917339" w:rsidRPr="00FF659F">
        <w:rPr>
          <w:rFonts w:asciiTheme="minorHAnsi" w:hAnsiTheme="minorHAnsi"/>
          <w:sz w:val="24"/>
          <w:szCs w:val="24"/>
        </w:rPr>
        <w:t xml:space="preserve">areas within large parcels can be </w:t>
      </w:r>
      <w:r w:rsidR="003B6741">
        <w:rPr>
          <w:rFonts w:asciiTheme="minorHAnsi" w:hAnsiTheme="minorHAnsi"/>
          <w:sz w:val="24"/>
          <w:szCs w:val="24"/>
        </w:rPr>
        <w:t>identified and protected</w:t>
      </w:r>
      <w:r w:rsidR="00917339" w:rsidRPr="00FF659F">
        <w:rPr>
          <w:rFonts w:asciiTheme="minorHAnsi" w:hAnsiTheme="minorHAnsi"/>
          <w:sz w:val="24"/>
          <w:szCs w:val="24"/>
        </w:rPr>
        <w:t>.</w:t>
      </w:r>
    </w:p>
    <w:p w14:paraId="6BF0BB63" w14:textId="368B835D" w:rsidR="001578FA" w:rsidRPr="006B192D" w:rsidRDefault="001578FA" w:rsidP="006B192D">
      <w:pPr>
        <w:pStyle w:val="Heading3"/>
        <w:numPr>
          <w:ilvl w:val="0"/>
          <w:numId w:val="62"/>
        </w:numPr>
        <w:rPr>
          <w:rFonts w:asciiTheme="minorHAnsi" w:hAnsiTheme="minorHAnsi" w:cstheme="minorHAnsi"/>
          <w:i/>
          <w:iCs/>
          <w:color w:val="000000" w:themeColor="text1"/>
        </w:rPr>
      </w:pPr>
      <w:bookmarkStart w:id="33" w:name="_Toc104996575"/>
      <w:r w:rsidRPr="006B192D">
        <w:rPr>
          <w:rFonts w:asciiTheme="minorHAnsi" w:hAnsiTheme="minorHAnsi" w:cstheme="minorHAnsi"/>
          <w:i/>
          <w:iCs/>
          <w:color w:val="000000" w:themeColor="text1"/>
        </w:rPr>
        <w:t>Clustering Conservation Lands</w:t>
      </w:r>
      <w:bookmarkEnd w:id="33"/>
    </w:p>
    <w:p w14:paraId="493B0138" w14:textId="685C75B4" w:rsidR="00B11151" w:rsidRDefault="001578FA" w:rsidP="00FF659F">
      <w:pPr>
        <w:spacing w:line="240" w:lineRule="auto"/>
        <w:rPr>
          <w:rFonts w:asciiTheme="minorHAnsi" w:hAnsiTheme="minorHAnsi"/>
          <w:sz w:val="24"/>
          <w:szCs w:val="24"/>
        </w:rPr>
      </w:pPr>
      <w:r w:rsidRPr="0028059F">
        <w:rPr>
          <w:rFonts w:asciiTheme="minorHAnsi" w:hAnsiTheme="minorHAnsi" w:cstheme="minorHAnsi"/>
          <w:sz w:val="24"/>
          <w:szCs w:val="24"/>
        </w:rPr>
        <w:t>Th</w:t>
      </w:r>
      <w:r w:rsidR="008D3C6D">
        <w:rPr>
          <w:rFonts w:asciiTheme="minorHAnsi" w:hAnsiTheme="minorHAnsi" w:cstheme="minorHAnsi"/>
          <w:sz w:val="24"/>
          <w:szCs w:val="24"/>
        </w:rPr>
        <w:t xml:space="preserve">is </w:t>
      </w:r>
      <w:r w:rsidRPr="0028059F">
        <w:rPr>
          <w:rFonts w:asciiTheme="minorHAnsi" w:hAnsiTheme="minorHAnsi" w:cstheme="minorHAnsi"/>
          <w:sz w:val="24"/>
          <w:szCs w:val="24"/>
        </w:rPr>
        <w:t xml:space="preserve">strategy takes advantage of the compounding benefits of </w:t>
      </w:r>
      <w:r w:rsidR="00F97D67">
        <w:rPr>
          <w:rFonts w:asciiTheme="minorHAnsi" w:hAnsiTheme="minorHAnsi" w:cstheme="minorHAnsi"/>
          <w:sz w:val="24"/>
          <w:szCs w:val="24"/>
        </w:rPr>
        <w:t>protecting</w:t>
      </w:r>
      <w:r w:rsidRPr="0028059F">
        <w:rPr>
          <w:rFonts w:asciiTheme="minorHAnsi" w:hAnsiTheme="minorHAnsi" w:cstheme="minorHAnsi"/>
          <w:sz w:val="24"/>
          <w:szCs w:val="24"/>
        </w:rPr>
        <w:t xml:space="preserve"> </w:t>
      </w:r>
      <w:r w:rsidR="002E1F65">
        <w:rPr>
          <w:rFonts w:asciiTheme="minorHAnsi" w:hAnsiTheme="minorHAnsi" w:cstheme="minorHAnsi"/>
          <w:sz w:val="24"/>
          <w:szCs w:val="24"/>
        </w:rPr>
        <w:t>land</w:t>
      </w:r>
      <w:r w:rsidRPr="0028059F">
        <w:rPr>
          <w:rFonts w:asciiTheme="minorHAnsi" w:hAnsiTheme="minorHAnsi" w:cstheme="minorHAnsi"/>
          <w:sz w:val="24"/>
          <w:szCs w:val="24"/>
        </w:rPr>
        <w:t xml:space="preserve"> adjacent </w:t>
      </w:r>
      <w:r w:rsidR="0030302A">
        <w:rPr>
          <w:rFonts w:asciiTheme="minorHAnsi" w:hAnsiTheme="minorHAnsi" w:cstheme="minorHAnsi"/>
          <w:sz w:val="24"/>
          <w:szCs w:val="24"/>
        </w:rPr>
        <w:t xml:space="preserve">to </w:t>
      </w:r>
      <w:r w:rsidRPr="0028059F">
        <w:rPr>
          <w:rFonts w:asciiTheme="minorHAnsi" w:hAnsiTheme="minorHAnsi" w:cstheme="minorHAnsi"/>
          <w:sz w:val="24"/>
          <w:szCs w:val="24"/>
        </w:rPr>
        <w:t>SFCT-held</w:t>
      </w:r>
      <w:r w:rsidRPr="0028059F">
        <w:rPr>
          <w:rFonts w:asciiTheme="minorHAnsi" w:hAnsiTheme="minorHAnsi"/>
          <w:sz w:val="24"/>
          <w:szCs w:val="24"/>
        </w:rPr>
        <w:t xml:space="preserve"> conservation easements. </w:t>
      </w:r>
      <w:r w:rsidR="00F97D67">
        <w:rPr>
          <w:rFonts w:asciiTheme="minorHAnsi" w:hAnsiTheme="minorHAnsi"/>
          <w:sz w:val="24"/>
          <w:szCs w:val="24"/>
        </w:rPr>
        <w:t xml:space="preserve">By targeting our efforts </w:t>
      </w:r>
      <w:r w:rsidR="00B11151">
        <w:rPr>
          <w:rFonts w:asciiTheme="minorHAnsi" w:hAnsiTheme="minorHAnsi"/>
          <w:sz w:val="24"/>
          <w:szCs w:val="24"/>
        </w:rPr>
        <w:t>on</w:t>
      </w:r>
      <w:r w:rsidR="00F97D67">
        <w:rPr>
          <w:rFonts w:asciiTheme="minorHAnsi" w:hAnsiTheme="minorHAnsi"/>
          <w:sz w:val="24"/>
          <w:szCs w:val="24"/>
        </w:rPr>
        <w:t xml:space="preserve"> </w:t>
      </w:r>
      <w:r w:rsidR="00B11151">
        <w:rPr>
          <w:rFonts w:asciiTheme="minorHAnsi" w:hAnsiTheme="minorHAnsi"/>
          <w:sz w:val="24"/>
          <w:szCs w:val="24"/>
        </w:rPr>
        <w:t>properties</w:t>
      </w:r>
      <w:r w:rsidR="00F97D67">
        <w:rPr>
          <w:rFonts w:asciiTheme="minorHAnsi" w:hAnsiTheme="minorHAnsi"/>
          <w:sz w:val="24"/>
          <w:szCs w:val="24"/>
        </w:rPr>
        <w:t xml:space="preserve"> that neighbor existing easements, we have the potential to protect significant contiguous acreage i</w:t>
      </w:r>
      <w:r w:rsidRPr="0028059F">
        <w:rPr>
          <w:rFonts w:asciiTheme="minorHAnsi" w:hAnsiTheme="minorHAnsi"/>
          <w:sz w:val="24"/>
          <w:szCs w:val="24"/>
        </w:rPr>
        <w:t>n our priority focal areas of the Galisteo Basin</w:t>
      </w:r>
      <w:r w:rsidR="008D3C6D">
        <w:rPr>
          <w:rFonts w:asciiTheme="minorHAnsi" w:hAnsiTheme="minorHAnsi"/>
          <w:sz w:val="24"/>
          <w:szCs w:val="24"/>
        </w:rPr>
        <w:t>,</w:t>
      </w:r>
      <w:r w:rsidRPr="0028059F">
        <w:rPr>
          <w:rFonts w:asciiTheme="minorHAnsi" w:hAnsiTheme="minorHAnsi"/>
          <w:sz w:val="24"/>
          <w:szCs w:val="24"/>
        </w:rPr>
        <w:t xml:space="preserve"> the Pecos River, </w:t>
      </w:r>
      <w:r w:rsidR="0030302A">
        <w:rPr>
          <w:rFonts w:asciiTheme="minorHAnsi" w:hAnsiTheme="minorHAnsi"/>
          <w:sz w:val="24"/>
          <w:szCs w:val="24"/>
        </w:rPr>
        <w:t>and</w:t>
      </w:r>
      <w:r w:rsidRPr="0028059F">
        <w:rPr>
          <w:rFonts w:asciiTheme="minorHAnsi" w:hAnsiTheme="minorHAnsi"/>
          <w:sz w:val="24"/>
          <w:szCs w:val="24"/>
        </w:rPr>
        <w:t xml:space="preserve"> Santa Fe</w:t>
      </w:r>
      <w:r w:rsidR="00C430D0">
        <w:rPr>
          <w:rFonts w:asciiTheme="minorHAnsi" w:hAnsiTheme="minorHAnsi"/>
          <w:sz w:val="24"/>
          <w:szCs w:val="24"/>
        </w:rPr>
        <w:t>-Tesuque</w:t>
      </w:r>
      <w:r w:rsidRPr="00FF659F">
        <w:rPr>
          <w:rFonts w:asciiTheme="minorHAnsi" w:hAnsiTheme="minorHAnsi"/>
          <w:sz w:val="24"/>
          <w:szCs w:val="24"/>
        </w:rPr>
        <w:t xml:space="preserve">. </w:t>
      </w:r>
      <w:r w:rsidR="00F97D67">
        <w:rPr>
          <w:rFonts w:asciiTheme="minorHAnsi" w:hAnsiTheme="minorHAnsi"/>
          <w:sz w:val="24"/>
          <w:szCs w:val="24"/>
        </w:rPr>
        <w:t xml:space="preserve">In some cases this will entail amending existing easements to include more of </w:t>
      </w:r>
      <w:r w:rsidR="00B11151">
        <w:rPr>
          <w:rFonts w:asciiTheme="minorHAnsi" w:hAnsiTheme="minorHAnsi"/>
          <w:sz w:val="24"/>
          <w:szCs w:val="24"/>
        </w:rPr>
        <w:t>a</w:t>
      </w:r>
      <w:r w:rsidR="00F97D67">
        <w:rPr>
          <w:rFonts w:asciiTheme="minorHAnsi" w:hAnsiTheme="minorHAnsi"/>
          <w:sz w:val="24"/>
          <w:szCs w:val="24"/>
        </w:rPr>
        <w:t xml:space="preserve"> landowner’s holdings</w:t>
      </w:r>
      <w:r w:rsidR="00F97D67" w:rsidRPr="008B0A16">
        <w:rPr>
          <w:rFonts w:asciiTheme="minorHAnsi" w:hAnsiTheme="minorHAnsi"/>
          <w:sz w:val="24"/>
          <w:szCs w:val="24"/>
        </w:rPr>
        <w:t xml:space="preserve">. </w:t>
      </w:r>
    </w:p>
    <w:p w14:paraId="1253F369" w14:textId="4194C126" w:rsidR="001578FA" w:rsidRDefault="00B11151" w:rsidP="00FF659F">
      <w:pPr>
        <w:spacing w:line="240" w:lineRule="auto"/>
        <w:rPr>
          <w:rFonts w:asciiTheme="minorHAnsi" w:hAnsiTheme="minorHAnsi"/>
          <w:sz w:val="24"/>
          <w:szCs w:val="24"/>
        </w:rPr>
      </w:pPr>
      <w:r>
        <w:rPr>
          <w:rFonts w:asciiTheme="minorHAnsi" w:hAnsiTheme="minorHAnsi"/>
          <w:sz w:val="24"/>
          <w:szCs w:val="24"/>
        </w:rPr>
        <w:t>C</w:t>
      </w:r>
      <w:r w:rsidR="002D1536" w:rsidRPr="00FF659F">
        <w:rPr>
          <w:rFonts w:asciiTheme="minorHAnsi" w:hAnsiTheme="minorHAnsi"/>
          <w:sz w:val="24"/>
          <w:szCs w:val="24"/>
        </w:rPr>
        <w:t>lustering</w:t>
      </w:r>
      <w:r w:rsidR="001578FA" w:rsidRPr="00FF659F">
        <w:rPr>
          <w:rFonts w:asciiTheme="minorHAnsi" w:hAnsiTheme="minorHAnsi"/>
          <w:sz w:val="24"/>
          <w:szCs w:val="24"/>
        </w:rPr>
        <w:t xml:space="preserve"> conservation easements </w:t>
      </w:r>
      <w:r w:rsidR="00C74153">
        <w:rPr>
          <w:rFonts w:asciiTheme="minorHAnsi" w:hAnsiTheme="minorHAnsi"/>
          <w:sz w:val="24"/>
          <w:szCs w:val="24"/>
        </w:rPr>
        <w:t>also enables</w:t>
      </w:r>
      <w:r w:rsidR="00C74153" w:rsidRPr="00FF659F">
        <w:rPr>
          <w:rFonts w:asciiTheme="minorHAnsi" w:hAnsiTheme="minorHAnsi"/>
          <w:sz w:val="24"/>
          <w:szCs w:val="24"/>
        </w:rPr>
        <w:t xml:space="preserve"> </w:t>
      </w:r>
      <w:r w:rsidR="001578FA" w:rsidRPr="00FF659F">
        <w:rPr>
          <w:rFonts w:asciiTheme="minorHAnsi" w:hAnsiTheme="minorHAnsi"/>
          <w:sz w:val="24"/>
          <w:szCs w:val="24"/>
        </w:rPr>
        <w:t>the organization to perform its annual stewardship role more efficiently, by allowing multiple properties to be visited in a single day.</w:t>
      </w:r>
      <w:r w:rsidR="0015555D" w:rsidRPr="002E1F65">
        <w:rPr>
          <w:rFonts w:asciiTheme="minorHAnsi" w:hAnsiTheme="minorHAnsi"/>
          <w:color w:val="FF0000"/>
          <w:sz w:val="24"/>
          <w:szCs w:val="24"/>
        </w:rPr>
        <w:t xml:space="preserve"> </w:t>
      </w:r>
      <w:r w:rsidR="00C74153" w:rsidRPr="00FF659F">
        <w:rPr>
          <w:rFonts w:asciiTheme="minorHAnsi" w:hAnsiTheme="minorHAnsi"/>
          <w:sz w:val="24"/>
          <w:szCs w:val="24"/>
        </w:rPr>
        <w:t>An</w:t>
      </w:r>
      <w:r w:rsidR="001578FA">
        <w:rPr>
          <w:rFonts w:asciiTheme="minorHAnsi" w:hAnsiTheme="minorHAnsi"/>
          <w:sz w:val="24"/>
          <w:szCs w:val="24"/>
        </w:rPr>
        <w:t xml:space="preserve"> accumulative process also engages the community and elevates the activities of SFCT in the public eye as increasingly larger areas are protected. </w:t>
      </w:r>
      <w:r>
        <w:rPr>
          <w:rFonts w:asciiTheme="minorHAnsi" w:hAnsiTheme="minorHAnsi"/>
          <w:sz w:val="24"/>
          <w:szCs w:val="24"/>
        </w:rPr>
        <w:t>For example, i</w:t>
      </w:r>
      <w:r w:rsidR="001578FA">
        <w:rPr>
          <w:rFonts w:asciiTheme="minorHAnsi" w:hAnsiTheme="minorHAnsi"/>
          <w:sz w:val="24"/>
          <w:szCs w:val="24"/>
        </w:rPr>
        <w:t xml:space="preserve">n the case of the Galisteo Basin </w:t>
      </w:r>
      <w:r w:rsidR="00C74153">
        <w:rPr>
          <w:rFonts w:asciiTheme="minorHAnsi" w:hAnsiTheme="minorHAnsi"/>
          <w:sz w:val="24"/>
          <w:szCs w:val="24"/>
        </w:rPr>
        <w:t>f</w:t>
      </w:r>
      <w:r w:rsidR="001578FA">
        <w:rPr>
          <w:rFonts w:asciiTheme="minorHAnsi" w:hAnsiTheme="minorHAnsi"/>
          <w:sz w:val="24"/>
          <w:szCs w:val="24"/>
        </w:rPr>
        <w:t xml:space="preserve">ocal </w:t>
      </w:r>
      <w:r w:rsidR="00C74153">
        <w:rPr>
          <w:rFonts w:asciiTheme="minorHAnsi" w:hAnsiTheme="minorHAnsi"/>
          <w:sz w:val="24"/>
          <w:szCs w:val="24"/>
        </w:rPr>
        <w:t>a</w:t>
      </w:r>
      <w:r w:rsidR="001578FA">
        <w:rPr>
          <w:rFonts w:asciiTheme="minorHAnsi" w:hAnsiTheme="minorHAnsi"/>
          <w:sz w:val="24"/>
          <w:szCs w:val="24"/>
        </w:rPr>
        <w:t xml:space="preserve">rea, expansion of </w:t>
      </w:r>
      <w:r>
        <w:rPr>
          <w:rFonts w:asciiTheme="minorHAnsi" w:hAnsiTheme="minorHAnsi"/>
          <w:sz w:val="24"/>
          <w:szCs w:val="24"/>
        </w:rPr>
        <w:t>protected areas</w:t>
      </w:r>
      <w:r w:rsidR="001578FA">
        <w:rPr>
          <w:rFonts w:asciiTheme="minorHAnsi" w:hAnsiTheme="minorHAnsi"/>
          <w:sz w:val="24"/>
          <w:szCs w:val="24"/>
        </w:rPr>
        <w:t xml:space="preserve"> may add to existing trail corridors, which provide a large, measurable, and desired public benefit.</w:t>
      </w:r>
      <w:r w:rsidR="001578FA" w:rsidRPr="00051A5A">
        <w:rPr>
          <w:rFonts w:asciiTheme="minorHAnsi" w:hAnsiTheme="minorHAnsi"/>
          <w:sz w:val="24"/>
          <w:szCs w:val="24"/>
        </w:rPr>
        <w:t xml:space="preserve"> </w:t>
      </w:r>
      <w:r w:rsidR="001578FA" w:rsidRPr="00FF659F">
        <w:rPr>
          <w:rFonts w:asciiTheme="minorHAnsi" w:hAnsiTheme="minorHAnsi"/>
          <w:sz w:val="24"/>
          <w:szCs w:val="24"/>
        </w:rPr>
        <w:t xml:space="preserve">In the Pecos River </w:t>
      </w:r>
      <w:r w:rsidR="00C74153">
        <w:rPr>
          <w:rFonts w:asciiTheme="minorHAnsi" w:hAnsiTheme="minorHAnsi"/>
          <w:sz w:val="24"/>
          <w:szCs w:val="24"/>
        </w:rPr>
        <w:t>f</w:t>
      </w:r>
      <w:r w:rsidR="001578FA" w:rsidRPr="00FF659F">
        <w:rPr>
          <w:rFonts w:asciiTheme="minorHAnsi" w:hAnsiTheme="minorHAnsi"/>
          <w:sz w:val="24"/>
          <w:szCs w:val="24"/>
        </w:rPr>
        <w:t>ocal area</w:t>
      </w:r>
      <w:r w:rsidR="00F97D67" w:rsidRPr="00FF659F">
        <w:rPr>
          <w:rFonts w:asciiTheme="minorHAnsi" w:hAnsiTheme="minorHAnsi"/>
          <w:sz w:val="24"/>
          <w:szCs w:val="24"/>
        </w:rPr>
        <w:t>,</w:t>
      </w:r>
      <w:r w:rsidR="001578FA" w:rsidRPr="00FF659F">
        <w:rPr>
          <w:rFonts w:asciiTheme="minorHAnsi" w:hAnsiTheme="minorHAnsi"/>
          <w:sz w:val="24"/>
          <w:szCs w:val="24"/>
        </w:rPr>
        <w:t xml:space="preserve"> expanding SFCT conservation easements</w:t>
      </w:r>
      <w:r w:rsidR="00F97D67" w:rsidRPr="00FF659F">
        <w:rPr>
          <w:rFonts w:asciiTheme="minorHAnsi" w:hAnsiTheme="minorHAnsi"/>
          <w:sz w:val="24"/>
          <w:szCs w:val="24"/>
        </w:rPr>
        <w:t>—</w:t>
      </w:r>
      <w:r w:rsidR="001578FA" w:rsidRPr="00FF659F">
        <w:rPr>
          <w:rFonts w:asciiTheme="minorHAnsi" w:hAnsiTheme="minorHAnsi"/>
          <w:sz w:val="24"/>
          <w:szCs w:val="24"/>
        </w:rPr>
        <w:t xml:space="preserve">which cover large </w:t>
      </w:r>
      <w:r w:rsidR="00C74153">
        <w:rPr>
          <w:rFonts w:asciiTheme="minorHAnsi" w:hAnsiTheme="minorHAnsi"/>
          <w:sz w:val="24"/>
          <w:szCs w:val="24"/>
        </w:rPr>
        <w:t xml:space="preserve">tracts of </w:t>
      </w:r>
      <w:r w:rsidR="001578FA" w:rsidRPr="00FF659F">
        <w:rPr>
          <w:rFonts w:asciiTheme="minorHAnsi" w:hAnsiTheme="minorHAnsi"/>
          <w:sz w:val="24"/>
          <w:szCs w:val="24"/>
        </w:rPr>
        <w:t>land</w:t>
      </w:r>
      <w:r w:rsidR="00F97D67" w:rsidRPr="00FF659F">
        <w:rPr>
          <w:rFonts w:asciiTheme="minorHAnsi" w:hAnsiTheme="minorHAnsi"/>
          <w:sz w:val="24"/>
          <w:szCs w:val="24"/>
        </w:rPr>
        <w:t>—</w:t>
      </w:r>
      <w:r w:rsidR="001578FA" w:rsidRPr="00FF659F">
        <w:rPr>
          <w:rFonts w:asciiTheme="minorHAnsi" w:hAnsiTheme="minorHAnsi"/>
          <w:sz w:val="24"/>
          <w:szCs w:val="24"/>
        </w:rPr>
        <w:t xml:space="preserve">will </w:t>
      </w:r>
      <w:r w:rsidR="00F97D67" w:rsidRPr="00FF659F">
        <w:rPr>
          <w:rFonts w:asciiTheme="minorHAnsi" w:hAnsiTheme="minorHAnsi"/>
          <w:sz w:val="24"/>
          <w:szCs w:val="24"/>
        </w:rPr>
        <w:t xml:space="preserve">protect </w:t>
      </w:r>
      <w:r w:rsidR="001578FA" w:rsidRPr="00FF659F">
        <w:rPr>
          <w:rFonts w:asciiTheme="minorHAnsi" w:hAnsiTheme="minorHAnsi"/>
          <w:sz w:val="24"/>
          <w:szCs w:val="24"/>
        </w:rPr>
        <w:t xml:space="preserve">open space, wildlife habitat, </w:t>
      </w:r>
      <w:r w:rsidR="006342B3" w:rsidRPr="00FF659F">
        <w:rPr>
          <w:rFonts w:asciiTheme="minorHAnsi" w:hAnsiTheme="minorHAnsi"/>
          <w:sz w:val="24"/>
          <w:szCs w:val="24"/>
        </w:rPr>
        <w:t xml:space="preserve">night sky, </w:t>
      </w:r>
      <w:r w:rsidR="001578FA" w:rsidRPr="00FF659F">
        <w:rPr>
          <w:rFonts w:asciiTheme="minorHAnsi" w:hAnsiTheme="minorHAnsi"/>
          <w:sz w:val="24"/>
          <w:szCs w:val="24"/>
        </w:rPr>
        <w:t xml:space="preserve">and historic </w:t>
      </w:r>
      <w:r w:rsidR="00F97D67" w:rsidRPr="00FF659F">
        <w:rPr>
          <w:rFonts w:asciiTheme="minorHAnsi" w:hAnsiTheme="minorHAnsi"/>
          <w:sz w:val="24"/>
          <w:szCs w:val="24"/>
        </w:rPr>
        <w:t>and</w:t>
      </w:r>
      <w:r w:rsidR="001578FA" w:rsidRPr="00FF659F">
        <w:rPr>
          <w:rFonts w:asciiTheme="minorHAnsi" w:hAnsiTheme="minorHAnsi"/>
          <w:sz w:val="24"/>
          <w:szCs w:val="24"/>
        </w:rPr>
        <w:t xml:space="preserve"> cultural </w:t>
      </w:r>
      <w:r w:rsidR="00F97D67" w:rsidRPr="00FF659F">
        <w:rPr>
          <w:rFonts w:asciiTheme="minorHAnsi" w:hAnsiTheme="minorHAnsi"/>
          <w:sz w:val="24"/>
          <w:szCs w:val="24"/>
        </w:rPr>
        <w:t>resources</w:t>
      </w:r>
      <w:r w:rsidR="001578FA" w:rsidRPr="00FF659F">
        <w:rPr>
          <w:rFonts w:asciiTheme="minorHAnsi" w:hAnsiTheme="minorHAnsi"/>
          <w:sz w:val="24"/>
          <w:szCs w:val="24"/>
        </w:rPr>
        <w:t xml:space="preserve">. </w:t>
      </w:r>
    </w:p>
    <w:p w14:paraId="36078E04" w14:textId="3864DE3A" w:rsidR="00F06F1F" w:rsidRPr="006B192D" w:rsidRDefault="00F06F1F" w:rsidP="006B192D">
      <w:pPr>
        <w:pStyle w:val="Heading3"/>
        <w:numPr>
          <w:ilvl w:val="0"/>
          <w:numId w:val="62"/>
        </w:numPr>
        <w:rPr>
          <w:rFonts w:asciiTheme="minorHAnsi" w:hAnsiTheme="minorHAnsi" w:cstheme="minorHAnsi"/>
          <w:i/>
          <w:iCs/>
          <w:color w:val="000000" w:themeColor="text1"/>
        </w:rPr>
      </w:pPr>
      <w:bookmarkStart w:id="34" w:name="_Toc104996576"/>
      <w:r w:rsidRPr="006B192D">
        <w:rPr>
          <w:rFonts w:asciiTheme="minorHAnsi" w:hAnsiTheme="minorHAnsi" w:cstheme="minorHAnsi"/>
          <w:i/>
          <w:iCs/>
          <w:color w:val="000000" w:themeColor="text1"/>
        </w:rPr>
        <w:t>Conducting Landowner Outreach</w:t>
      </w:r>
      <w:bookmarkEnd w:id="34"/>
    </w:p>
    <w:p w14:paraId="7BE316F5" w14:textId="4992A904" w:rsidR="00B8395D" w:rsidRDefault="00383C76" w:rsidP="00FF659F">
      <w:pPr>
        <w:spacing w:line="240" w:lineRule="auto"/>
        <w:rPr>
          <w:rFonts w:asciiTheme="minorHAnsi" w:hAnsiTheme="minorHAnsi"/>
          <w:sz w:val="24"/>
          <w:szCs w:val="24"/>
        </w:rPr>
      </w:pPr>
      <w:r w:rsidRPr="00FF659F">
        <w:rPr>
          <w:rFonts w:asciiTheme="minorHAnsi" w:hAnsiTheme="minorHAnsi"/>
          <w:sz w:val="24"/>
          <w:szCs w:val="24"/>
        </w:rPr>
        <w:lastRenderedPageBreak/>
        <w:t>SFCT will need to conduct both targeted and general landowner outreach</w:t>
      </w:r>
      <w:r w:rsidRPr="003A49D5">
        <w:rPr>
          <w:rFonts w:asciiTheme="minorHAnsi" w:hAnsiTheme="minorHAnsi"/>
          <w:sz w:val="24"/>
          <w:szCs w:val="24"/>
        </w:rPr>
        <w:t xml:space="preserve"> i</w:t>
      </w:r>
      <w:r w:rsidR="00B4759C">
        <w:rPr>
          <w:rFonts w:asciiTheme="minorHAnsi" w:hAnsiTheme="minorHAnsi"/>
          <w:sz w:val="24"/>
          <w:szCs w:val="24"/>
        </w:rPr>
        <w:t>n order to increase the</w:t>
      </w:r>
      <w:r w:rsidR="00C74153">
        <w:rPr>
          <w:rFonts w:asciiTheme="minorHAnsi" w:hAnsiTheme="minorHAnsi"/>
          <w:sz w:val="24"/>
          <w:szCs w:val="24"/>
        </w:rPr>
        <w:t xml:space="preserve"> pace and efficiency of </w:t>
      </w:r>
      <w:r>
        <w:rPr>
          <w:rFonts w:asciiTheme="minorHAnsi" w:hAnsiTheme="minorHAnsi"/>
          <w:sz w:val="24"/>
          <w:szCs w:val="24"/>
        </w:rPr>
        <w:t>the organization’</w:t>
      </w:r>
      <w:r w:rsidR="00C74153">
        <w:rPr>
          <w:rFonts w:asciiTheme="minorHAnsi" w:hAnsiTheme="minorHAnsi"/>
          <w:sz w:val="24"/>
          <w:szCs w:val="24"/>
        </w:rPr>
        <w:t xml:space="preserve">s conservation work, and </w:t>
      </w:r>
      <w:r>
        <w:rPr>
          <w:rFonts w:asciiTheme="minorHAnsi" w:hAnsiTheme="minorHAnsi"/>
          <w:sz w:val="24"/>
          <w:szCs w:val="24"/>
        </w:rPr>
        <w:t xml:space="preserve">to </w:t>
      </w:r>
      <w:r w:rsidR="00C74153">
        <w:rPr>
          <w:rFonts w:asciiTheme="minorHAnsi" w:hAnsiTheme="minorHAnsi"/>
          <w:sz w:val="24"/>
          <w:szCs w:val="24"/>
        </w:rPr>
        <w:t xml:space="preserve">make sure all segments of the population in </w:t>
      </w:r>
      <w:r>
        <w:rPr>
          <w:rFonts w:asciiTheme="minorHAnsi" w:hAnsiTheme="minorHAnsi"/>
          <w:sz w:val="24"/>
          <w:szCs w:val="24"/>
        </w:rPr>
        <w:t>SFCT’s</w:t>
      </w:r>
      <w:r w:rsidR="00C74153">
        <w:rPr>
          <w:rFonts w:asciiTheme="minorHAnsi" w:hAnsiTheme="minorHAnsi"/>
          <w:sz w:val="24"/>
          <w:szCs w:val="24"/>
        </w:rPr>
        <w:t xml:space="preserve"> service area have equal access to voluntary conservation</w:t>
      </w:r>
      <w:r>
        <w:rPr>
          <w:rFonts w:asciiTheme="minorHAnsi" w:hAnsiTheme="minorHAnsi"/>
          <w:sz w:val="24"/>
          <w:szCs w:val="24"/>
        </w:rPr>
        <w:t>. A first step will be the development of high-quality print materials and presentations to introduce landowners to SFCT and the benefits of private land conservation. Targeted mailings, aided by GIS</w:t>
      </w:r>
      <w:r w:rsidR="00B8395D">
        <w:rPr>
          <w:rFonts w:asciiTheme="minorHAnsi" w:hAnsiTheme="minorHAnsi"/>
          <w:sz w:val="24"/>
          <w:szCs w:val="24"/>
        </w:rPr>
        <w:t xml:space="preserve"> analysis, can be another </w:t>
      </w:r>
      <w:r>
        <w:rPr>
          <w:rFonts w:asciiTheme="minorHAnsi" w:hAnsiTheme="minorHAnsi"/>
          <w:sz w:val="24"/>
          <w:szCs w:val="24"/>
        </w:rPr>
        <w:t xml:space="preserve">step to reach owners of high-priority properties. SFCT can </w:t>
      </w:r>
      <w:r w:rsidR="009E47A7">
        <w:rPr>
          <w:rFonts w:asciiTheme="minorHAnsi" w:hAnsiTheme="minorHAnsi"/>
          <w:sz w:val="24"/>
          <w:szCs w:val="24"/>
        </w:rPr>
        <w:t xml:space="preserve">also </w:t>
      </w:r>
      <w:r>
        <w:rPr>
          <w:rFonts w:asciiTheme="minorHAnsi" w:hAnsiTheme="minorHAnsi"/>
          <w:sz w:val="24"/>
          <w:szCs w:val="24"/>
        </w:rPr>
        <w:t xml:space="preserve">harness existing relationships by asking </w:t>
      </w:r>
      <w:r w:rsidR="00B8395D">
        <w:rPr>
          <w:rFonts w:asciiTheme="minorHAnsi" w:hAnsiTheme="minorHAnsi"/>
          <w:sz w:val="24"/>
          <w:szCs w:val="24"/>
        </w:rPr>
        <w:t xml:space="preserve">current </w:t>
      </w:r>
      <w:r>
        <w:rPr>
          <w:rFonts w:asciiTheme="minorHAnsi" w:hAnsiTheme="minorHAnsi"/>
          <w:sz w:val="24"/>
          <w:szCs w:val="24"/>
        </w:rPr>
        <w:t xml:space="preserve">easement landowners for introductions to their neighbors—and in some cases, by asking </w:t>
      </w:r>
      <w:r w:rsidR="00B8395D">
        <w:rPr>
          <w:rFonts w:asciiTheme="minorHAnsi" w:hAnsiTheme="minorHAnsi"/>
          <w:sz w:val="24"/>
          <w:szCs w:val="24"/>
        </w:rPr>
        <w:t>the</w:t>
      </w:r>
      <w:r>
        <w:rPr>
          <w:rFonts w:asciiTheme="minorHAnsi" w:hAnsiTheme="minorHAnsi"/>
          <w:sz w:val="24"/>
          <w:szCs w:val="24"/>
        </w:rPr>
        <w:t xml:space="preserve"> landowners </w:t>
      </w:r>
      <w:r w:rsidR="00B8395D">
        <w:rPr>
          <w:rFonts w:asciiTheme="minorHAnsi" w:hAnsiTheme="minorHAnsi"/>
          <w:sz w:val="24"/>
          <w:szCs w:val="24"/>
        </w:rPr>
        <w:t xml:space="preserve">themselves </w:t>
      </w:r>
      <w:r>
        <w:rPr>
          <w:rFonts w:asciiTheme="minorHAnsi" w:hAnsiTheme="minorHAnsi"/>
          <w:sz w:val="24"/>
          <w:szCs w:val="24"/>
        </w:rPr>
        <w:t xml:space="preserve">to considering amending their easements to </w:t>
      </w:r>
      <w:r w:rsidR="00B8395D">
        <w:rPr>
          <w:rFonts w:asciiTheme="minorHAnsi" w:hAnsiTheme="minorHAnsi"/>
          <w:sz w:val="24"/>
          <w:szCs w:val="24"/>
        </w:rPr>
        <w:t>add</w:t>
      </w:r>
      <w:r>
        <w:rPr>
          <w:rFonts w:asciiTheme="minorHAnsi" w:hAnsiTheme="minorHAnsi"/>
          <w:sz w:val="24"/>
          <w:szCs w:val="24"/>
        </w:rPr>
        <w:t xml:space="preserve"> acreage.</w:t>
      </w:r>
    </w:p>
    <w:p w14:paraId="3BB8B783" w14:textId="68741D3D" w:rsidR="00F06F1F" w:rsidRPr="00FF659F" w:rsidRDefault="00B8395D" w:rsidP="00FF659F">
      <w:pPr>
        <w:spacing w:line="240" w:lineRule="auto"/>
        <w:rPr>
          <w:rFonts w:asciiTheme="minorHAnsi" w:hAnsiTheme="minorHAnsi"/>
          <w:sz w:val="24"/>
          <w:szCs w:val="24"/>
        </w:rPr>
      </w:pPr>
      <w:r>
        <w:rPr>
          <w:rFonts w:asciiTheme="minorHAnsi" w:hAnsiTheme="minorHAnsi"/>
          <w:sz w:val="24"/>
          <w:szCs w:val="24"/>
        </w:rPr>
        <w:t>In areas of conservation importance where SFCT doesn’t have an established toe-hold, outreach to acequia associations, watershed groups, and other local groups can be a first step. This will be especially important as the organization seeks to diversify its set of easement landowners.</w:t>
      </w:r>
    </w:p>
    <w:p w14:paraId="39ADB4BF" w14:textId="678191F5" w:rsidR="001578FA" w:rsidRPr="006B192D" w:rsidRDefault="0026694B" w:rsidP="006B192D">
      <w:pPr>
        <w:pStyle w:val="Heading3"/>
        <w:numPr>
          <w:ilvl w:val="0"/>
          <w:numId w:val="62"/>
        </w:numPr>
        <w:rPr>
          <w:rFonts w:asciiTheme="minorHAnsi" w:hAnsiTheme="minorHAnsi" w:cstheme="minorHAnsi"/>
          <w:i/>
          <w:iCs/>
          <w:color w:val="000000" w:themeColor="text1"/>
        </w:rPr>
      </w:pPr>
      <w:bookmarkStart w:id="35" w:name="_Toc104996577"/>
      <w:r w:rsidRPr="006B192D">
        <w:rPr>
          <w:rFonts w:asciiTheme="minorHAnsi" w:hAnsiTheme="minorHAnsi" w:cstheme="minorHAnsi"/>
          <w:i/>
          <w:iCs/>
          <w:color w:val="000000" w:themeColor="text1"/>
        </w:rPr>
        <w:t>Funding</w:t>
      </w:r>
      <w:r w:rsidR="00813344" w:rsidRPr="006B192D">
        <w:rPr>
          <w:rFonts w:asciiTheme="minorHAnsi" w:hAnsiTheme="minorHAnsi" w:cstheme="minorHAnsi"/>
          <w:i/>
          <w:iCs/>
          <w:color w:val="000000" w:themeColor="text1"/>
        </w:rPr>
        <w:t xml:space="preserve"> </w:t>
      </w:r>
      <w:r w:rsidR="00DC4A82" w:rsidRPr="006B192D">
        <w:rPr>
          <w:rFonts w:asciiTheme="minorHAnsi" w:hAnsiTheme="minorHAnsi" w:cstheme="minorHAnsi"/>
          <w:i/>
          <w:iCs/>
          <w:color w:val="000000" w:themeColor="text1"/>
        </w:rPr>
        <w:t>Conservation Easement and Fee Title Acquisition</w:t>
      </w:r>
      <w:r w:rsidR="001F7211" w:rsidRPr="006B192D">
        <w:rPr>
          <w:rFonts w:asciiTheme="minorHAnsi" w:hAnsiTheme="minorHAnsi" w:cstheme="minorHAnsi"/>
          <w:i/>
          <w:iCs/>
          <w:color w:val="000000" w:themeColor="text1"/>
        </w:rPr>
        <w:t>s</w:t>
      </w:r>
      <w:bookmarkEnd w:id="35"/>
    </w:p>
    <w:p w14:paraId="3CB0FCAE" w14:textId="627938F6" w:rsidR="0043454F" w:rsidRDefault="00CE7300" w:rsidP="00FF659F">
      <w:pPr>
        <w:spacing w:line="240" w:lineRule="auto"/>
        <w:rPr>
          <w:rFonts w:asciiTheme="minorHAnsi" w:hAnsiTheme="minorHAnsi"/>
          <w:sz w:val="24"/>
          <w:szCs w:val="24"/>
        </w:rPr>
      </w:pPr>
      <w:r>
        <w:rPr>
          <w:rFonts w:asciiTheme="minorHAnsi" w:hAnsiTheme="minorHAnsi"/>
          <w:sz w:val="24"/>
          <w:szCs w:val="24"/>
        </w:rPr>
        <w:t xml:space="preserve">Not all owners of high-priority conservation lands are willing or able to donate a conservation easement </w:t>
      </w:r>
      <w:r w:rsidR="00DC4A82">
        <w:rPr>
          <w:rFonts w:asciiTheme="minorHAnsi" w:hAnsiTheme="minorHAnsi"/>
          <w:sz w:val="24"/>
          <w:szCs w:val="24"/>
        </w:rPr>
        <w:t xml:space="preserve">(let alone fee title) </w:t>
      </w:r>
      <w:r>
        <w:rPr>
          <w:rFonts w:asciiTheme="minorHAnsi" w:hAnsiTheme="minorHAnsi"/>
          <w:sz w:val="24"/>
          <w:szCs w:val="24"/>
        </w:rPr>
        <w:t xml:space="preserve">and cover all associated </w:t>
      </w:r>
      <w:r w:rsidR="0043454F">
        <w:rPr>
          <w:rFonts w:asciiTheme="minorHAnsi" w:hAnsiTheme="minorHAnsi"/>
          <w:sz w:val="24"/>
          <w:szCs w:val="24"/>
        </w:rPr>
        <w:t>transaction</w:t>
      </w:r>
      <w:r>
        <w:rPr>
          <w:rFonts w:asciiTheme="minorHAnsi" w:hAnsiTheme="minorHAnsi"/>
          <w:sz w:val="24"/>
          <w:szCs w:val="24"/>
        </w:rPr>
        <w:t xml:space="preserve"> costs, so </w:t>
      </w:r>
      <w:r w:rsidR="00A534E0">
        <w:rPr>
          <w:rFonts w:asciiTheme="minorHAnsi" w:hAnsiTheme="minorHAnsi"/>
          <w:sz w:val="24"/>
          <w:szCs w:val="24"/>
        </w:rPr>
        <w:t xml:space="preserve">in order to complete certain important projects, </w:t>
      </w:r>
      <w:r>
        <w:rPr>
          <w:rFonts w:asciiTheme="minorHAnsi" w:hAnsiTheme="minorHAnsi"/>
          <w:sz w:val="24"/>
          <w:szCs w:val="24"/>
        </w:rPr>
        <w:t xml:space="preserve">SFCT will need to </w:t>
      </w:r>
      <w:r w:rsidR="00A534E0">
        <w:rPr>
          <w:rFonts w:asciiTheme="minorHAnsi" w:hAnsiTheme="minorHAnsi"/>
          <w:sz w:val="24"/>
          <w:szCs w:val="24"/>
        </w:rPr>
        <w:t>bring funding to the table</w:t>
      </w:r>
      <w:r>
        <w:rPr>
          <w:rFonts w:asciiTheme="minorHAnsi" w:hAnsiTheme="minorHAnsi"/>
          <w:sz w:val="24"/>
          <w:szCs w:val="24"/>
        </w:rPr>
        <w:t xml:space="preserve">. </w:t>
      </w:r>
      <w:r w:rsidR="00F536CA">
        <w:rPr>
          <w:rFonts w:asciiTheme="minorHAnsi" w:hAnsiTheme="minorHAnsi"/>
          <w:sz w:val="24"/>
          <w:szCs w:val="24"/>
        </w:rPr>
        <w:t xml:space="preserve">SFCT anticipates purchasing </w:t>
      </w:r>
      <w:r w:rsidR="00517F25">
        <w:rPr>
          <w:rFonts w:asciiTheme="minorHAnsi" w:hAnsiTheme="minorHAnsi"/>
          <w:sz w:val="24"/>
          <w:szCs w:val="24"/>
        </w:rPr>
        <w:t xml:space="preserve">primarily </w:t>
      </w:r>
      <w:r w:rsidR="00F536CA">
        <w:rPr>
          <w:rFonts w:asciiTheme="minorHAnsi" w:hAnsiTheme="minorHAnsi"/>
          <w:sz w:val="24"/>
          <w:szCs w:val="24"/>
        </w:rPr>
        <w:t xml:space="preserve">conservation easements, but </w:t>
      </w:r>
      <w:r w:rsidR="00D6699F">
        <w:rPr>
          <w:rFonts w:asciiTheme="minorHAnsi" w:hAnsiTheme="minorHAnsi"/>
          <w:sz w:val="24"/>
          <w:szCs w:val="24"/>
        </w:rPr>
        <w:t>will</w:t>
      </w:r>
      <w:r w:rsidR="00F536CA">
        <w:rPr>
          <w:rFonts w:asciiTheme="minorHAnsi" w:hAnsiTheme="minorHAnsi"/>
          <w:sz w:val="24"/>
          <w:szCs w:val="24"/>
        </w:rPr>
        <w:t xml:space="preserve"> remain open to purchasing fee </w:t>
      </w:r>
      <w:r w:rsidR="00517F25">
        <w:rPr>
          <w:rFonts w:asciiTheme="minorHAnsi" w:hAnsiTheme="minorHAnsi"/>
          <w:sz w:val="24"/>
          <w:szCs w:val="24"/>
        </w:rPr>
        <w:t xml:space="preserve">title </w:t>
      </w:r>
      <w:r w:rsidR="00F536CA">
        <w:rPr>
          <w:rFonts w:asciiTheme="minorHAnsi" w:hAnsiTheme="minorHAnsi"/>
          <w:sz w:val="24"/>
          <w:szCs w:val="24"/>
        </w:rPr>
        <w:t xml:space="preserve">if funding is available and an appropriate long-term landowner can be identified. </w:t>
      </w:r>
      <w:r w:rsidR="0043454F">
        <w:rPr>
          <w:rFonts w:asciiTheme="minorHAnsi" w:hAnsiTheme="minorHAnsi"/>
          <w:sz w:val="24"/>
          <w:szCs w:val="24"/>
        </w:rPr>
        <w:t>Funding for projects can be divided into two broad categories: funding for transaction</w:t>
      </w:r>
      <w:r w:rsidR="00DC4A82">
        <w:rPr>
          <w:rFonts w:asciiTheme="minorHAnsi" w:hAnsiTheme="minorHAnsi"/>
          <w:sz w:val="24"/>
          <w:szCs w:val="24"/>
        </w:rPr>
        <w:t>/stewardship</w:t>
      </w:r>
      <w:r w:rsidR="0043454F">
        <w:rPr>
          <w:rFonts w:asciiTheme="minorHAnsi" w:hAnsiTheme="minorHAnsi"/>
          <w:sz w:val="24"/>
          <w:szCs w:val="24"/>
        </w:rPr>
        <w:t xml:space="preserve"> costs</w:t>
      </w:r>
      <w:r w:rsidR="00735A11">
        <w:rPr>
          <w:rFonts w:asciiTheme="minorHAnsi" w:hAnsiTheme="minorHAnsi"/>
          <w:sz w:val="24"/>
          <w:szCs w:val="24"/>
        </w:rPr>
        <w:t xml:space="preserve"> for donated easements</w:t>
      </w:r>
      <w:r w:rsidR="00A534E0">
        <w:rPr>
          <w:rFonts w:asciiTheme="minorHAnsi" w:hAnsiTheme="minorHAnsi"/>
          <w:sz w:val="24"/>
          <w:szCs w:val="24"/>
        </w:rPr>
        <w:t>, and</w:t>
      </w:r>
      <w:r w:rsidR="0043454F">
        <w:rPr>
          <w:rFonts w:asciiTheme="minorHAnsi" w:hAnsiTheme="minorHAnsi"/>
          <w:sz w:val="24"/>
          <w:szCs w:val="24"/>
        </w:rPr>
        <w:t xml:space="preserve"> fundin</w:t>
      </w:r>
      <w:r w:rsidR="00DC4A82">
        <w:rPr>
          <w:rFonts w:asciiTheme="minorHAnsi" w:hAnsiTheme="minorHAnsi"/>
          <w:sz w:val="24"/>
          <w:szCs w:val="24"/>
        </w:rPr>
        <w:t>g for land or easement purchases</w:t>
      </w:r>
      <w:r w:rsidR="0043454F">
        <w:rPr>
          <w:rFonts w:asciiTheme="minorHAnsi" w:hAnsiTheme="minorHAnsi"/>
          <w:sz w:val="24"/>
          <w:szCs w:val="24"/>
        </w:rPr>
        <w:t>.</w:t>
      </w:r>
      <w:r w:rsidR="00F536CA">
        <w:rPr>
          <w:rFonts w:asciiTheme="minorHAnsi" w:hAnsiTheme="minorHAnsi"/>
          <w:sz w:val="24"/>
          <w:szCs w:val="24"/>
        </w:rPr>
        <w:t xml:space="preserve"> </w:t>
      </w:r>
    </w:p>
    <w:p w14:paraId="20E65282" w14:textId="24D69134" w:rsidR="002D54C0" w:rsidRDefault="00DC4A82" w:rsidP="00FF659F">
      <w:pPr>
        <w:spacing w:line="240" w:lineRule="auto"/>
        <w:rPr>
          <w:rFonts w:asciiTheme="minorHAnsi" w:hAnsiTheme="minorHAnsi"/>
          <w:sz w:val="24"/>
          <w:szCs w:val="24"/>
        </w:rPr>
      </w:pPr>
      <w:r w:rsidRPr="00FF659F">
        <w:rPr>
          <w:rFonts w:asciiTheme="minorHAnsi" w:hAnsiTheme="minorHAnsi"/>
          <w:i/>
          <w:sz w:val="24"/>
          <w:szCs w:val="24"/>
        </w:rPr>
        <w:t>Transaction/stewardship costs</w:t>
      </w:r>
      <w:r w:rsidR="00735A11">
        <w:rPr>
          <w:rFonts w:asciiTheme="minorHAnsi" w:hAnsiTheme="minorHAnsi"/>
          <w:i/>
          <w:sz w:val="24"/>
          <w:szCs w:val="24"/>
        </w:rPr>
        <w:t xml:space="preserve"> for donated easements</w:t>
      </w:r>
      <w:r w:rsidRPr="00FF659F">
        <w:rPr>
          <w:rFonts w:asciiTheme="minorHAnsi" w:hAnsiTheme="minorHAnsi"/>
          <w:i/>
          <w:sz w:val="24"/>
          <w:szCs w:val="24"/>
        </w:rPr>
        <w:t>:</w:t>
      </w:r>
      <w:r>
        <w:rPr>
          <w:rFonts w:asciiTheme="minorHAnsi" w:hAnsiTheme="minorHAnsi"/>
          <w:sz w:val="24"/>
          <w:szCs w:val="24"/>
        </w:rPr>
        <w:t xml:space="preserve"> S</w:t>
      </w:r>
      <w:r w:rsidR="00713784">
        <w:rPr>
          <w:rFonts w:asciiTheme="minorHAnsi" w:hAnsiTheme="minorHAnsi"/>
          <w:sz w:val="24"/>
          <w:szCs w:val="24"/>
        </w:rPr>
        <w:t>ome landowners</w:t>
      </w:r>
      <w:r w:rsidR="00D274B6">
        <w:rPr>
          <w:rFonts w:asciiTheme="minorHAnsi" w:hAnsiTheme="minorHAnsi"/>
          <w:sz w:val="24"/>
          <w:szCs w:val="24"/>
        </w:rPr>
        <w:t xml:space="preserve"> are</w:t>
      </w:r>
      <w:r w:rsidR="00713784">
        <w:rPr>
          <w:rFonts w:asciiTheme="minorHAnsi" w:hAnsiTheme="minorHAnsi"/>
          <w:sz w:val="24"/>
          <w:szCs w:val="24"/>
        </w:rPr>
        <w:t xml:space="preserve"> </w:t>
      </w:r>
      <w:r w:rsidR="00517F25">
        <w:rPr>
          <w:rFonts w:asciiTheme="minorHAnsi" w:hAnsiTheme="minorHAnsi"/>
          <w:sz w:val="24"/>
          <w:szCs w:val="24"/>
        </w:rPr>
        <w:t xml:space="preserve">willing to donate </w:t>
      </w:r>
      <w:r w:rsidR="004D202C">
        <w:rPr>
          <w:rFonts w:asciiTheme="minorHAnsi" w:hAnsiTheme="minorHAnsi"/>
          <w:sz w:val="24"/>
          <w:szCs w:val="24"/>
        </w:rPr>
        <w:t>a conservation easement</w:t>
      </w:r>
      <w:r w:rsidR="00517F25">
        <w:rPr>
          <w:rFonts w:asciiTheme="minorHAnsi" w:hAnsiTheme="minorHAnsi"/>
          <w:sz w:val="24"/>
          <w:szCs w:val="24"/>
        </w:rPr>
        <w:t xml:space="preserve"> </w:t>
      </w:r>
      <w:r w:rsidR="00C219DB">
        <w:rPr>
          <w:rFonts w:asciiTheme="minorHAnsi" w:hAnsiTheme="minorHAnsi"/>
          <w:sz w:val="24"/>
          <w:szCs w:val="24"/>
        </w:rPr>
        <w:t xml:space="preserve">and </w:t>
      </w:r>
      <w:r w:rsidR="00D6699F">
        <w:rPr>
          <w:rFonts w:asciiTheme="minorHAnsi" w:hAnsiTheme="minorHAnsi"/>
          <w:sz w:val="24"/>
          <w:szCs w:val="24"/>
        </w:rPr>
        <w:t xml:space="preserve">also </w:t>
      </w:r>
      <w:r w:rsidR="00C219DB">
        <w:rPr>
          <w:rFonts w:asciiTheme="minorHAnsi" w:hAnsiTheme="minorHAnsi"/>
          <w:sz w:val="24"/>
          <w:szCs w:val="24"/>
        </w:rPr>
        <w:t>cover transaction costs</w:t>
      </w:r>
      <w:r w:rsidR="00D6699F">
        <w:rPr>
          <w:rFonts w:asciiTheme="minorHAnsi" w:hAnsiTheme="minorHAnsi"/>
          <w:sz w:val="24"/>
          <w:szCs w:val="24"/>
        </w:rPr>
        <w:t xml:space="preserve">, but don’t have cash </w:t>
      </w:r>
      <w:r w:rsidR="00370D07">
        <w:rPr>
          <w:rFonts w:asciiTheme="minorHAnsi" w:hAnsiTheme="minorHAnsi"/>
          <w:sz w:val="24"/>
          <w:szCs w:val="24"/>
        </w:rPr>
        <w:t>available</w:t>
      </w:r>
      <w:r w:rsidR="00D6699F">
        <w:rPr>
          <w:rFonts w:asciiTheme="minorHAnsi" w:hAnsiTheme="minorHAnsi"/>
          <w:sz w:val="24"/>
          <w:szCs w:val="24"/>
        </w:rPr>
        <w:t xml:space="preserve"> to cover </w:t>
      </w:r>
      <w:r w:rsidR="004D202C">
        <w:rPr>
          <w:rFonts w:asciiTheme="minorHAnsi" w:hAnsiTheme="minorHAnsi"/>
          <w:sz w:val="24"/>
          <w:szCs w:val="24"/>
        </w:rPr>
        <w:t xml:space="preserve">the </w:t>
      </w:r>
      <w:r w:rsidR="00596C10">
        <w:rPr>
          <w:rFonts w:asciiTheme="minorHAnsi" w:hAnsiTheme="minorHAnsi"/>
          <w:sz w:val="24"/>
          <w:szCs w:val="24"/>
        </w:rPr>
        <w:t xml:space="preserve">costs up </w:t>
      </w:r>
      <w:r w:rsidR="00D6699F">
        <w:rPr>
          <w:rFonts w:asciiTheme="minorHAnsi" w:hAnsiTheme="minorHAnsi"/>
          <w:sz w:val="24"/>
          <w:szCs w:val="24"/>
        </w:rPr>
        <w:t>front.</w:t>
      </w:r>
      <w:r w:rsidR="00C219DB">
        <w:rPr>
          <w:rFonts w:asciiTheme="minorHAnsi" w:hAnsiTheme="minorHAnsi"/>
          <w:sz w:val="24"/>
          <w:szCs w:val="24"/>
        </w:rPr>
        <w:t xml:space="preserve"> </w:t>
      </w:r>
      <w:r w:rsidR="00713784">
        <w:rPr>
          <w:rFonts w:asciiTheme="minorHAnsi" w:hAnsiTheme="minorHAnsi"/>
          <w:sz w:val="24"/>
          <w:szCs w:val="24"/>
        </w:rPr>
        <w:t xml:space="preserve">In these instances, SFCT </w:t>
      </w:r>
      <w:r w:rsidR="00D6699F">
        <w:rPr>
          <w:rFonts w:asciiTheme="minorHAnsi" w:hAnsiTheme="minorHAnsi"/>
          <w:sz w:val="24"/>
          <w:szCs w:val="24"/>
        </w:rPr>
        <w:t>can</w:t>
      </w:r>
      <w:r w:rsidR="00713784">
        <w:rPr>
          <w:rFonts w:asciiTheme="minorHAnsi" w:hAnsiTheme="minorHAnsi"/>
          <w:sz w:val="24"/>
          <w:szCs w:val="24"/>
        </w:rPr>
        <w:t xml:space="preserve"> consider using </w:t>
      </w:r>
      <w:r w:rsidR="00517F25">
        <w:rPr>
          <w:rFonts w:asciiTheme="minorHAnsi" w:hAnsiTheme="minorHAnsi"/>
          <w:sz w:val="24"/>
          <w:szCs w:val="24"/>
        </w:rPr>
        <w:t>its</w:t>
      </w:r>
      <w:r w:rsidR="00091392">
        <w:rPr>
          <w:rFonts w:asciiTheme="minorHAnsi" w:hAnsiTheme="minorHAnsi"/>
          <w:sz w:val="24"/>
          <w:szCs w:val="24"/>
        </w:rPr>
        <w:t xml:space="preserve"> </w:t>
      </w:r>
      <w:r w:rsidR="00713784">
        <w:rPr>
          <w:rFonts w:asciiTheme="minorHAnsi" w:hAnsiTheme="minorHAnsi"/>
          <w:sz w:val="24"/>
          <w:szCs w:val="24"/>
        </w:rPr>
        <w:t>Special Initiative</w:t>
      </w:r>
      <w:r>
        <w:rPr>
          <w:rFonts w:asciiTheme="minorHAnsi" w:hAnsiTheme="minorHAnsi"/>
          <w:sz w:val="24"/>
          <w:szCs w:val="24"/>
        </w:rPr>
        <w:t>s</w:t>
      </w:r>
      <w:r w:rsidR="00713784">
        <w:rPr>
          <w:rFonts w:asciiTheme="minorHAnsi" w:hAnsiTheme="minorHAnsi"/>
          <w:sz w:val="24"/>
          <w:szCs w:val="24"/>
        </w:rPr>
        <w:t xml:space="preserve"> Fund </w:t>
      </w:r>
      <w:r>
        <w:rPr>
          <w:rFonts w:asciiTheme="minorHAnsi" w:hAnsiTheme="minorHAnsi"/>
          <w:sz w:val="24"/>
          <w:szCs w:val="24"/>
        </w:rPr>
        <w:t>in a revolving manner</w:t>
      </w:r>
      <w:r w:rsidR="00713784">
        <w:rPr>
          <w:rFonts w:asciiTheme="minorHAnsi" w:hAnsiTheme="minorHAnsi"/>
          <w:sz w:val="24"/>
          <w:szCs w:val="24"/>
        </w:rPr>
        <w:t xml:space="preserve"> to front transaction costs</w:t>
      </w:r>
      <w:r>
        <w:rPr>
          <w:rFonts w:asciiTheme="minorHAnsi" w:hAnsiTheme="minorHAnsi"/>
          <w:sz w:val="24"/>
          <w:szCs w:val="24"/>
        </w:rPr>
        <w:t xml:space="preserve"> </w:t>
      </w:r>
      <w:r w:rsidR="00D6699F">
        <w:rPr>
          <w:rFonts w:asciiTheme="minorHAnsi" w:hAnsiTheme="minorHAnsi"/>
          <w:sz w:val="24"/>
          <w:szCs w:val="24"/>
        </w:rPr>
        <w:t xml:space="preserve">for </w:t>
      </w:r>
      <w:r>
        <w:rPr>
          <w:rFonts w:asciiTheme="minorHAnsi" w:hAnsiTheme="minorHAnsi"/>
          <w:sz w:val="24"/>
          <w:szCs w:val="24"/>
        </w:rPr>
        <w:t>one project at a time</w:t>
      </w:r>
      <w:r w:rsidR="00B60501">
        <w:rPr>
          <w:rFonts w:asciiTheme="minorHAnsi" w:hAnsiTheme="minorHAnsi"/>
          <w:sz w:val="24"/>
          <w:szCs w:val="24"/>
        </w:rPr>
        <w:t>,</w:t>
      </w:r>
      <w:r w:rsidR="00713784">
        <w:rPr>
          <w:rFonts w:asciiTheme="minorHAnsi" w:hAnsiTheme="minorHAnsi"/>
          <w:sz w:val="24"/>
          <w:szCs w:val="24"/>
        </w:rPr>
        <w:t xml:space="preserve"> with a pledge </w:t>
      </w:r>
      <w:r w:rsidR="00B60501">
        <w:rPr>
          <w:rFonts w:asciiTheme="minorHAnsi" w:hAnsiTheme="minorHAnsi"/>
          <w:sz w:val="24"/>
          <w:szCs w:val="24"/>
        </w:rPr>
        <w:t xml:space="preserve">from the landowner to </w:t>
      </w:r>
      <w:r w:rsidR="00D6699F">
        <w:rPr>
          <w:rFonts w:asciiTheme="minorHAnsi" w:hAnsiTheme="minorHAnsi"/>
          <w:sz w:val="24"/>
          <w:szCs w:val="24"/>
        </w:rPr>
        <w:t>re</w:t>
      </w:r>
      <w:r w:rsidR="00517F25">
        <w:rPr>
          <w:rFonts w:asciiTheme="minorHAnsi" w:hAnsiTheme="minorHAnsi"/>
          <w:sz w:val="24"/>
          <w:szCs w:val="24"/>
        </w:rPr>
        <w:t>pay</w:t>
      </w:r>
      <w:r w:rsidR="00BD1D78">
        <w:rPr>
          <w:rFonts w:asciiTheme="minorHAnsi" w:hAnsiTheme="minorHAnsi"/>
          <w:sz w:val="24"/>
          <w:szCs w:val="24"/>
        </w:rPr>
        <w:t xml:space="preserve"> </w:t>
      </w:r>
      <w:r w:rsidR="00713784">
        <w:rPr>
          <w:rFonts w:asciiTheme="minorHAnsi" w:hAnsiTheme="minorHAnsi"/>
          <w:sz w:val="24"/>
          <w:szCs w:val="24"/>
        </w:rPr>
        <w:t xml:space="preserve">once their </w:t>
      </w:r>
      <w:r w:rsidR="00D6699F">
        <w:rPr>
          <w:rFonts w:asciiTheme="minorHAnsi" w:hAnsiTheme="minorHAnsi"/>
          <w:sz w:val="24"/>
          <w:szCs w:val="24"/>
        </w:rPr>
        <w:t xml:space="preserve">state </w:t>
      </w:r>
      <w:r w:rsidR="00713784">
        <w:rPr>
          <w:rFonts w:asciiTheme="minorHAnsi" w:hAnsiTheme="minorHAnsi"/>
          <w:sz w:val="24"/>
          <w:szCs w:val="24"/>
        </w:rPr>
        <w:t>tax credit</w:t>
      </w:r>
      <w:r w:rsidR="00370D07">
        <w:rPr>
          <w:rFonts w:asciiTheme="minorHAnsi" w:hAnsiTheme="minorHAnsi"/>
          <w:sz w:val="24"/>
          <w:szCs w:val="24"/>
        </w:rPr>
        <w:t xml:space="preserve"> for easement donation</w:t>
      </w:r>
      <w:r w:rsidR="00713784">
        <w:rPr>
          <w:rFonts w:asciiTheme="minorHAnsi" w:hAnsiTheme="minorHAnsi"/>
          <w:sz w:val="24"/>
          <w:szCs w:val="24"/>
        </w:rPr>
        <w:t xml:space="preserve"> comes th</w:t>
      </w:r>
      <w:r w:rsidR="00F536CA">
        <w:rPr>
          <w:rFonts w:asciiTheme="minorHAnsi" w:hAnsiTheme="minorHAnsi"/>
          <w:sz w:val="24"/>
          <w:szCs w:val="24"/>
        </w:rPr>
        <w:t>rough. The organization already enters into such pledge agreements</w:t>
      </w:r>
      <w:r w:rsidR="00BD1D78">
        <w:rPr>
          <w:rFonts w:asciiTheme="minorHAnsi" w:hAnsiTheme="minorHAnsi"/>
          <w:sz w:val="24"/>
          <w:szCs w:val="24"/>
        </w:rPr>
        <w:t xml:space="preserve"> </w:t>
      </w:r>
      <w:r w:rsidR="00713784">
        <w:rPr>
          <w:rFonts w:asciiTheme="minorHAnsi" w:hAnsiTheme="minorHAnsi"/>
          <w:sz w:val="24"/>
          <w:szCs w:val="24"/>
        </w:rPr>
        <w:t xml:space="preserve">for </w:t>
      </w:r>
      <w:r w:rsidR="00F536CA">
        <w:rPr>
          <w:rFonts w:asciiTheme="minorHAnsi" w:hAnsiTheme="minorHAnsi"/>
          <w:sz w:val="24"/>
          <w:szCs w:val="24"/>
        </w:rPr>
        <w:t>stewardship contributions</w:t>
      </w:r>
      <w:r w:rsidR="00713784">
        <w:rPr>
          <w:rFonts w:asciiTheme="minorHAnsi" w:hAnsiTheme="minorHAnsi"/>
          <w:sz w:val="24"/>
          <w:szCs w:val="24"/>
        </w:rPr>
        <w:t xml:space="preserve">. </w:t>
      </w:r>
      <w:r w:rsidR="00091392">
        <w:rPr>
          <w:rFonts w:asciiTheme="minorHAnsi" w:hAnsiTheme="minorHAnsi"/>
          <w:sz w:val="24"/>
          <w:szCs w:val="24"/>
        </w:rPr>
        <w:t>Covered costs</w:t>
      </w:r>
      <w:r w:rsidR="00713784">
        <w:rPr>
          <w:rFonts w:asciiTheme="minorHAnsi" w:hAnsiTheme="minorHAnsi"/>
          <w:sz w:val="24"/>
          <w:szCs w:val="24"/>
        </w:rPr>
        <w:t xml:space="preserve"> would include SFCT staff time, SFCT legal review, mineral remoteness report, </w:t>
      </w:r>
      <w:r>
        <w:rPr>
          <w:rFonts w:asciiTheme="minorHAnsi" w:hAnsiTheme="minorHAnsi"/>
          <w:sz w:val="24"/>
          <w:szCs w:val="24"/>
        </w:rPr>
        <w:t xml:space="preserve">survey, </w:t>
      </w:r>
      <w:r w:rsidR="00713784">
        <w:rPr>
          <w:rFonts w:asciiTheme="minorHAnsi" w:hAnsiTheme="minorHAnsi"/>
          <w:sz w:val="24"/>
          <w:szCs w:val="24"/>
        </w:rPr>
        <w:t>appraisal</w:t>
      </w:r>
      <w:r w:rsidR="002A277D">
        <w:rPr>
          <w:rFonts w:asciiTheme="minorHAnsi" w:hAnsiTheme="minorHAnsi"/>
          <w:sz w:val="24"/>
          <w:szCs w:val="24"/>
        </w:rPr>
        <w:t xml:space="preserve">, </w:t>
      </w:r>
      <w:r w:rsidR="00091392">
        <w:rPr>
          <w:rFonts w:asciiTheme="minorHAnsi" w:hAnsiTheme="minorHAnsi"/>
          <w:sz w:val="24"/>
          <w:szCs w:val="24"/>
        </w:rPr>
        <w:t xml:space="preserve">title insurance, </w:t>
      </w:r>
      <w:r w:rsidR="002A277D">
        <w:rPr>
          <w:rFonts w:asciiTheme="minorHAnsi" w:hAnsiTheme="minorHAnsi"/>
          <w:sz w:val="24"/>
          <w:szCs w:val="24"/>
        </w:rPr>
        <w:t>and stewardship contribution</w:t>
      </w:r>
      <w:r w:rsidR="002D54C0">
        <w:rPr>
          <w:rFonts w:asciiTheme="minorHAnsi" w:hAnsiTheme="minorHAnsi"/>
          <w:sz w:val="24"/>
          <w:szCs w:val="24"/>
        </w:rPr>
        <w:t>.</w:t>
      </w:r>
    </w:p>
    <w:p w14:paraId="23BB3103" w14:textId="39D9C84D" w:rsidR="0043454F" w:rsidRDefault="00713784" w:rsidP="00FF659F">
      <w:pPr>
        <w:spacing w:line="240" w:lineRule="auto"/>
        <w:rPr>
          <w:rFonts w:asciiTheme="minorHAnsi" w:hAnsiTheme="minorHAnsi"/>
          <w:sz w:val="24"/>
          <w:szCs w:val="24"/>
        </w:rPr>
      </w:pPr>
      <w:r>
        <w:rPr>
          <w:rFonts w:asciiTheme="minorHAnsi" w:hAnsiTheme="minorHAnsi"/>
          <w:sz w:val="24"/>
          <w:szCs w:val="24"/>
        </w:rPr>
        <w:t>For high-priority projects with landowners who are willing to donate an easement but not willing</w:t>
      </w:r>
      <w:r w:rsidR="00422CC7">
        <w:rPr>
          <w:rFonts w:asciiTheme="minorHAnsi" w:hAnsiTheme="minorHAnsi"/>
          <w:sz w:val="24"/>
          <w:szCs w:val="24"/>
        </w:rPr>
        <w:t>/able</w:t>
      </w:r>
      <w:r>
        <w:rPr>
          <w:rFonts w:asciiTheme="minorHAnsi" w:hAnsiTheme="minorHAnsi"/>
          <w:sz w:val="24"/>
          <w:szCs w:val="24"/>
        </w:rPr>
        <w:t xml:space="preserve"> to </w:t>
      </w:r>
      <w:r w:rsidR="002A277D">
        <w:rPr>
          <w:rFonts w:asciiTheme="minorHAnsi" w:hAnsiTheme="minorHAnsi"/>
          <w:sz w:val="24"/>
          <w:szCs w:val="24"/>
        </w:rPr>
        <w:t>pay</w:t>
      </w:r>
      <w:r>
        <w:rPr>
          <w:rFonts w:asciiTheme="minorHAnsi" w:hAnsiTheme="minorHAnsi"/>
          <w:sz w:val="24"/>
          <w:szCs w:val="24"/>
        </w:rPr>
        <w:t xml:space="preserve"> transaction </w:t>
      </w:r>
      <w:r w:rsidR="00091392">
        <w:rPr>
          <w:rFonts w:asciiTheme="minorHAnsi" w:hAnsiTheme="minorHAnsi"/>
          <w:sz w:val="24"/>
          <w:szCs w:val="24"/>
        </w:rPr>
        <w:t xml:space="preserve">and stewardship </w:t>
      </w:r>
      <w:r>
        <w:rPr>
          <w:rFonts w:asciiTheme="minorHAnsi" w:hAnsiTheme="minorHAnsi"/>
          <w:sz w:val="24"/>
          <w:szCs w:val="24"/>
        </w:rPr>
        <w:t xml:space="preserve">costs, </w:t>
      </w:r>
      <w:r w:rsidR="00DC4A82">
        <w:rPr>
          <w:rFonts w:asciiTheme="minorHAnsi" w:hAnsiTheme="minorHAnsi"/>
          <w:sz w:val="24"/>
          <w:szCs w:val="24"/>
        </w:rPr>
        <w:t xml:space="preserve">even after receiving a tax credit, </w:t>
      </w:r>
      <w:r>
        <w:rPr>
          <w:rFonts w:asciiTheme="minorHAnsi" w:hAnsiTheme="minorHAnsi"/>
          <w:sz w:val="24"/>
          <w:szCs w:val="24"/>
        </w:rPr>
        <w:t>SFCT would need to fundraise</w:t>
      </w:r>
      <w:r w:rsidR="00DC4A82">
        <w:rPr>
          <w:rFonts w:asciiTheme="minorHAnsi" w:hAnsiTheme="minorHAnsi"/>
          <w:sz w:val="24"/>
          <w:szCs w:val="24"/>
        </w:rPr>
        <w:t xml:space="preserve"> in the range of $50,000-$8</w:t>
      </w:r>
      <w:r w:rsidR="00B60501">
        <w:rPr>
          <w:rFonts w:asciiTheme="minorHAnsi" w:hAnsiTheme="minorHAnsi"/>
          <w:sz w:val="24"/>
          <w:szCs w:val="24"/>
        </w:rPr>
        <w:t xml:space="preserve">0,000 </w:t>
      </w:r>
      <w:r w:rsidR="00DC4A82">
        <w:rPr>
          <w:rFonts w:asciiTheme="minorHAnsi" w:hAnsiTheme="minorHAnsi"/>
          <w:sz w:val="24"/>
          <w:szCs w:val="24"/>
        </w:rPr>
        <w:t xml:space="preserve">per project to cover </w:t>
      </w:r>
      <w:r w:rsidR="002A277D">
        <w:rPr>
          <w:rFonts w:asciiTheme="minorHAnsi" w:hAnsiTheme="minorHAnsi"/>
          <w:sz w:val="24"/>
          <w:szCs w:val="24"/>
        </w:rPr>
        <w:t>costs.</w:t>
      </w:r>
      <w:r w:rsidR="002D54C0">
        <w:rPr>
          <w:rFonts w:asciiTheme="minorHAnsi" w:hAnsiTheme="minorHAnsi"/>
          <w:sz w:val="24"/>
          <w:szCs w:val="24"/>
        </w:rPr>
        <w:t xml:space="preserve"> If the organization </w:t>
      </w:r>
      <w:r w:rsidR="00370D07">
        <w:rPr>
          <w:rFonts w:asciiTheme="minorHAnsi" w:hAnsiTheme="minorHAnsi"/>
          <w:sz w:val="24"/>
          <w:szCs w:val="24"/>
        </w:rPr>
        <w:t xml:space="preserve">were to </w:t>
      </w:r>
      <w:r w:rsidR="002D54C0">
        <w:rPr>
          <w:rFonts w:asciiTheme="minorHAnsi" w:hAnsiTheme="minorHAnsi"/>
          <w:sz w:val="24"/>
          <w:szCs w:val="24"/>
        </w:rPr>
        <w:t>receive o</w:t>
      </w:r>
      <w:r w:rsidR="00370D07">
        <w:rPr>
          <w:rFonts w:asciiTheme="minorHAnsi" w:hAnsiTheme="minorHAnsi"/>
          <w:sz w:val="24"/>
          <w:szCs w:val="24"/>
        </w:rPr>
        <w:t>r build</w:t>
      </w:r>
      <w:r w:rsidR="002D54C0">
        <w:rPr>
          <w:rFonts w:asciiTheme="minorHAnsi" w:hAnsiTheme="minorHAnsi"/>
          <w:sz w:val="24"/>
          <w:szCs w:val="24"/>
        </w:rPr>
        <w:t xml:space="preserve"> an endowment for land protection, the </w:t>
      </w:r>
      <w:r w:rsidR="00370D07">
        <w:rPr>
          <w:rFonts w:asciiTheme="minorHAnsi" w:hAnsiTheme="minorHAnsi"/>
          <w:sz w:val="24"/>
          <w:szCs w:val="24"/>
        </w:rPr>
        <w:t>resulting income</w:t>
      </w:r>
      <w:r w:rsidR="002D54C0">
        <w:rPr>
          <w:rFonts w:asciiTheme="minorHAnsi" w:hAnsiTheme="minorHAnsi"/>
          <w:sz w:val="24"/>
          <w:szCs w:val="24"/>
        </w:rPr>
        <w:t xml:space="preserve"> could be used to cover </w:t>
      </w:r>
      <w:r w:rsidR="00370D07">
        <w:rPr>
          <w:rFonts w:asciiTheme="minorHAnsi" w:hAnsiTheme="minorHAnsi"/>
          <w:sz w:val="24"/>
          <w:szCs w:val="24"/>
        </w:rPr>
        <w:t>transaction</w:t>
      </w:r>
      <w:r w:rsidR="002D54C0">
        <w:rPr>
          <w:rFonts w:asciiTheme="minorHAnsi" w:hAnsiTheme="minorHAnsi"/>
          <w:sz w:val="24"/>
          <w:szCs w:val="24"/>
        </w:rPr>
        <w:t xml:space="preserve"> costs for one </w:t>
      </w:r>
      <w:r w:rsidR="00E27254">
        <w:rPr>
          <w:rFonts w:asciiTheme="minorHAnsi" w:hAnsiTheme="minorHAnsi"/>
          <w:sz w:val="24"/>
          <w:szCs w:val="24"/>
        </w:rPr>
        <w:t xml:space="preserve">such </w:t>
      </w:r>
      <w:r w:rsidR="002D54C0">
        <w:rPr>
          <w:rFonts w:asciiTheme="minorHAnsi" w:hAnsiTheme="minorHAnsi"/>
          <w:sz w:val="24"/>
          <w:szCs w:val="24"/>
        </w:rPr>
        <w:t xml:space="preserve">project every </w:t>
      </w:r>
      <w:r w:rsidR="00370D07">
        <w:rPr>
          <w:rFonts w:asciiTheme="minorHAnsi" w:hAnsiTheme="minorHAnsi"/>
          <w:sz w:val="24"/>
          <w:szCs w:val="24"/>
        </w:rPr>
        <w:t>period of</w:t>
      </w:r>
      <w:r w:rsidR="002D54C0">
        <w:rPr>
          <w:rFonts w:asciiTheme="minorHAnsi" w:hAnsiTheme="minorHAnsi"/>
          <w:sz w:val="24"/>
          <w:szCs w:val="24"/>
        </w:rPr>
        <w:t xml:space="preserve"> years (</w:t>
      </w:r>
      <w:r w:rsidR="00370D07">
        <w:rPr>
          <w:rFonts w:asciiTheme="minorHAnsi" w:hAnsiTheme="minorHAnsi"/>
          <w:sz w:val="24"/>
          <w:szCs w:val="24"/>
        </w:rPr>
        <w:t>depend</w:t>
      </w:r>
      <w:r w:rsidR="00B910F3">
        <w:rPr>
          <w:rFonts w:asciiTheme="minorHAnsi" w:hAnsiTheme="minorHAnsi"/>
          <w:sz w:val="24"/>
          <w:szCs w:val="24"/>
        </w:rPr>
        <w:t>ing</w:t>
      </w:r>
      <w:r w:rsidR="002D54C0">
        <w:rPr>
          <w:rFonts w:asciiTheme="minorHAnsi" w:hAnsiTheme="minorHAnsi"/>
          <w:sz w:val="24"/>
          <w:szCs w:val="24"/>
        </w:rPr>
        <w:t xml:space="preserve"> on the size of the endowment).</w:t>
      </w:r>
      <w:r w:rsidR="0050794A">
        <w:rPr>
          <w:rFonts w:asciiTheme="minorHAnsi" w:hAnsiTheme="minorHAnsi"/>
          <w:sz w:val="24"/>
          <w:szCs w:val="24"/>
        </w:rPr>
        <w:t xml:space="preserve"> Alternatively, project-specific fundraising campaigns could help </w:t>
      </w:r>
      <w:r w:rsidR="00596C10">
        <w:rPr>
          <w:rFonts w:asciiTheme="minorHAnsi" w:hAnsiTheme="minorHAnsi"/>
          <w:sz w:val="24"/>
          <w:szCs w:val="24"/>
        </w:rPr>
        <w:t>cover</w:t>
      </w:r>
      <w:r w:rsidR="0050794A">
        <w:rPr>
          <w:rFonts w:asciiTheme="minorHAnsi" w:hAnsiTheme="minorHAnsi"/>
          <w:sz w:val="24"/>
          <w:szCs w:val="24"/>
        </w:rPr>
        <w:t xml:space="preserve"> transaction costs.</w:t>
      </w:r>
    </w:p>
    <w:p w14:paraId="534C82D6" w14:textId="23CF6EF2" w:rsidR="00F536CA" w:rsidRDefault="00DC4A82" w:rsidP="00FF659F">
      <w:pPr>
        <w:spacing w:line="240" w:lineRule="auto"/>
        <w:rPr>
          <w:rFonts w:asciiTheme="minorHAnsi" w:hAnsiTheme="minorHAnsi"/>
          <w:sz w:val="24"/>
          <w:szCs w:val="24"/>
        </w:rPr>
      </w:pPr>
      <w:r w:rsidRPr="00FF659F">
        <w:rPr>
          <w:rFonts w:asciiTheme="minorHAnsi" w:hAnsiTheme="minorHAnsi"/>
          <w:i/>
          <w:sz w:val="24"/>
          <w:szCs w:val="24"/>
        </w:rPr>
        <w:t>Purchase costs:</w:t>
      </w:r>
      <w:r>
        <w:rPr>
          <w:rFonts w:asciiTheme="minorHAnsi" w:hAnsiTheme="minorHAnsi"/>
          <w:sz w:val="24"/>
          <w:szCs w:val="24"/>
        </w:rPr>
        <w:t xml:space="preserve"> </w:t>
      </w:r>
      <w:r w:rsidR="00BC6933">
        <w:rPr>
          <w:rFonts w:asciiTheme="minorHAnsi" w:hAnsiTheme="minorHAnsi"/>
          <w:sz w:val="24"/>
          <w:szCs w:val="24"/>
        </w:rPr>
        <w:t>High-priority</w:t>
      </w:r>
      <w:r w:rsidR="00735F7B">
        <w:rPr>
          <w:rFonts w:asciiTheme="minorHAnsi" w:hAnsiTheme="minorHAnsi"/>
          <w:sz w:val="24"/>
          <w:szCs w:val="24"/>
        </w:rPr>
        <w:t xml:space="preserve"> conservation easement</w:t>
      </w:r>
      <w:r w:rsidR="00091392">
        <w:rPr>
          <w:rFonts w:asciiTheme="minorHAnsi" w:hAnsiTheme="minorHAnsi"/>
          <w:sz w:val="24"/>
          <w:szCs w:val="24"/>
        </w:rPr>
        <w:t xml:space="preserve"> purchases</w:t>
      </w:r>
      <w:r w:rsidR="00735F7B">
        <w:rPr>
          <w:rFonts w:asciiTheme="minorHAnsi" w:hAnsiTheme="minorHAnsi"/>
          <w:sz w:val="24"/>
          <w:szCs w:val="24"/>
        </w:rPr>
        <w:t xml:space="preserve"> (or </w:t>
      </w:r>
      <w:r w:rsidR="007418AD">
        <w:rPr>
          <w:rFonts w:asciiTheme="minorHAnsi" w:hAnsiTheme="minorHAnsi"/>
          <w:sz w:val="24"/>
          <w:szCs w:val="24"/>
        </w:rPr>
        <w:t>in rare cir</w:t>
      </w:r>
      <w:r w:rsidR="00516A1E">
        <w:rPr>
          <w:rFonts w:asciiTheme="minorHAnsi" w:hAnsiTheme="minorHAnsi"/>
          <w:sz w:val="24"/>
          <w:szCs w:val="24"/>
        </w:rPr>
        <w:t>c</w:t>
      </w:r>
      <w:r w:rsidR="007418AD">
        <w:rPr>
          <w:rFonts w:asciiTheme="minorHAnsi" w:hAnsiTheme="minorHAnsi"/>
          <w:sz w:val="24"/>
          <w:szCs w:val="24"/>
        </w:rPr>
        <w:t>umstances</w:t>
      </w:r>
      <w:r w:rsidR="00735F7B">
        <w:rPr>
          <w:rFonts w:asciiTheme="minorHAnsi" w:hAnsiTheme="minorHAnsi"/>
          <w:sz w:val="24"/>
          <w:szCs w:val="24"/>
        </w:rPr>
        <w:t>, fee title</w:t>
      </w:r>
      <w:r w:rsidR="00091392">
        <w:rPr>
          <w:rFonts w:asciiTheme="minorHAnsi" w:hAnsiTheme="minorHAnsi"/>
          <w:sz w:val="24"/>
          <w:szCs w:val="24"/>
        </w:rPr>
        <w:t xml:space="preserve"> purchases</w:t>
      </w:r>
      <w:r w:rsidR="00735F7B">
        <w:rPr>
          <w:rFonts w:asciiTheme="minorHAnsi" w:hAnsiTheme="minorHAnsi"/>
          <w:sz w:val="24"/>
          <w:szCs w:val="24"/>
        </w:rPr>
        <w:t xml:space="preserve">) will require </w:t>
      </w:r>
      <w:r w:rsidR="00B910F3">
        <w:rPr>
          <w:rFonts w:asciiTheme="minorHAnsi" w:hAnsiTheme="minorHAnsi"/>
          <w:sz w:val="24"/>
          <w:szCs w:val="24"/>
        </w:rPr>
        <w:t>raising money from government grants, foundation grants, private individuals,</w:t>
      </w:r>
      <w:r w:rsidR="00CF0418">
        <w:rPr>
          <w:rFonts w:asciiTheme="minorHAnsi" w:hAnsiTheme="minorHAnsi"/>
          <w:sz w:val="24"/>
          <w:szCs w:val="24"/>
        </w:rPr>
        <w:t xml:space="preserve"> or a combination</w:t>
      </w:r>
      <w:r w:rsidR="00735F7B">
        <w:rPr>
          <w:rFonts w:asciiTheme="minorHAnsi" w:hAnsiTheme="minorHAnsi"/>
          <w:sz w:val="24"/>
          <w:szCs w:val="24"/>
        </w:rPr>
        <w:t xml:space="preserve">. </w:t>
      </w:r>
      <w:r w:rsidR="002D54C0">
        <w:rPr>
          <w:rFonts w:asciiTheme="minorHAnsi" w:hAnsiTheme="minorHAnsi"/>
          <w:sz w:val="24"/>
          <w:szCs w:val="24"/>
        </w:rPr>
        <w:t xml:space="preserve">Typically these projects will require raising at least a few hundred thousand dollars, and sometimes significantly more. </w:t>
      </w:r>
      <w:r w:rsidR="00366D29">
        <w:rPr>
          <w:rFonts w:asciiTheme="minorHAnsi" w:hAnsiTheme="minorHAnsi"/>
          <w:sz w:val="24"/>
          <w:szCs w:val="24"/>
        </w:rPr>
        <w:t xml:space="preserve">The transferable state tax credit for easement donation </w:t>
      </w:r>
      <w:r w:rsidR="0050794A">
        <w:rPr>
          <w:rFonts w:asciiTheme="minorHAnsi" w:hAnsiTheme="minorHAnsi"/>
          <w:sz w:val="24"/>
          <w:szCs w:val="24"/>
        </w:rPr>
        <w:t>can</w:t>
      </w:r>
      <w:r w:rsidR="00366D29">
        <w:rPr>
          <w:rFonts w:asciiTheme="minorHAnsi" w:hAnsiTheme="minorHAnsi"/>
          <w:sz w:val="24"/>
          <w:szCs w:val="24"/>
        </w:rPr>
        <w:t xml:space="preserve"> play a big role in </w:t>
      </w:r>
      <w:r w:rsidR="00CF0418">
        <w:rPr>
          <w:rFonts w:asciiTheme="minorHAnsi" w:hAnsiTheme="minorHAnsi"/>
          <w:sz w:val="24"/>
          <w:szCs w:val="24"/>
        </w:rPr>
        <w:t xml:space="preserve">facilitating </w:t>
      </w:r>
      <w:r w:rsidR="00366D29">
        <w:rPr>
          <w:rFonts w:asciiTheme="minorHAnsi" w:hAnsiTheme="minorHAnsi"/>
          <w:sz w:val="24"/>
          <w:szCs w:val="24"/>
        </w:rPr>
        <w:t xml:space="preserve">easement purchases </w:t>
      </w:r>
      <w:r w:rsidR="00CF0418">
        <w:rPr>
          <w:rFonts w:asciiTheme="minorHAnsi" w:hAnsiTheme="minorHAnsi"/>
          <w:sz w:val="24"/>
          <w:szCs w:val="24"/>
        </w:rPr>
        <w:t>because it</w:t>
      </w:r>
      <w:r w:rsidR="00366D29">
        <w:rPr>
          <w:rFonts w:asciiTheme="minorHAnsi" w:hAnsiTheme="minorHAnsi"/>
          <w:sz w:val="24"/>
          <w:szCs w:val="24"/>
        </w:rPr>
        <w:t xml:space="preserve"> </w:t>
      </w:r>
      <w:r w:rsidR="00613240">
        <w:rPr>
          <w:rFonts w:asciiTheme="minorHAnsi" w:hAnsiTheme="minorHAnsi"/>
          <w:sz w:val="24"/>
          <w:szCs w:val="24"/>
        </w:rPr>
        <w:t>help</w:t>
      </w:r>
      <w:r w:rsidR="00E27254">
        <w:rPr>
          <w:rFonts w:asciiTheme="minorHAnsi" w:hAnsiTheme="minorHAnsi"/>
          <w:sz w:val="24"/>
          <w:szCs w:val="24"/>
        </w:rPr>
        <w:t>s</w:t>
      </w:r>
      <w:r w:rsidR="00366D29">
        <w:rPr>
          <w:rFonts w:asciiTheme="minorHAnsi" w:hAnsiTheme="minorHAnsi"/>
          <w:sz w:val="24"/>
          <w:szCs w:val="24"/>
        </w:rPr>
        <w:t xml:space="preserve"> landowners who agree to a bargain sale</w:t>
      </w:r>
      <w:r w:rsidR="002D54C0">
        <w:rPr>
          <w:rFonts w:asciiTheme="minorHAnsi" w:hAnsiTheme="minorHAnsi"/>
          <w:sz w:val="24"/>
          <w:szCs w:val="24"/>
        </w:rPr>
        <w:t xml:space="preserve"> (</w:t>
      </w:r>
      <w:r w:rsidR="00F536CA">
        <w:rPr>
          <w:rFonts w:asciiTheme="minorHAnsi" w:hAnsiTheme="minorHAnsi"/>
          <w:sz w:val="24"/>
          <w:szCs w:val="24"/>
        </w:rPr>
        <w:t xml:space="preserve">that is, </w:t>
      </w:r>
      <w:r w:rsidR="00366D29">
        <w:rPr>
          <w:rFonts w:asciiTheme="minorHAnsi" w:hAnsiTheme="minorHAnsi"/>
          <w:sz w:val="24"/>
          <w:szCs w:val="24"/>
        </w:rPr>
        <w:t>a sale at less than full appraised value</w:t>
      </w:r>
      <w:r w:rsidR="002D54C0">
        <w:rPr>
          <w:rFonts w:asciiTheme="minorHAnsi" w:hAnsiTheme="minorHAnsi"/>
          <w:sz w:val="24"/>
          <w:szCs w:val="24"/>
        </w:rPr>
        <w:t>)</w:t>
      </w:r>
      <w:r w:rsidR="00366D29">
        <w:rPr>
          <w:rFonts w:asciiTheme="minorHAnsi" w:hAnsiTheme="minorHAnsi"/>
          <w:sz w:val="24"/>
          <w:szCs w:val="24"/>
        </w:rPr>
        <w:t xml:space="preserve">. These landowners remain eligible for a tax credit based on the </w:t>
      </w:r>
      <w:r w:rsidR="00370D07">
        <w:rPr>
          <w:rFonts w:asciiTheme="minorHAnsi" w:hAnsiTheme="minorHAnsi"/>
          <w:sz w:val="24"/>
          <w:szCs w:val="24"/>
        </w:rPr>
        <w:t>donated</w:t>
      </w:r>
      <w:r w:rsidR="00366D29">
        <w:rPr>
          <w:rFonts w:asciiTheme="minorHAnsi" w:hAnsiTheme="minorHAnsi"/>
          <w:sz w:val="24"/>
          <w:szCs w:val="24"/>
        </w:rPr>
        <w:t xml:space="preserve"> portion of </w:t>
      </w:r>
      <w:r w:rsidR="00F536CA">
        <w:rPr>
          <w:rFonts w:asciiTheme="minorHAnsi" w:hAnsiTheme="minorHAnsi"/>
          <w:sz w:val="24"/>
          <w:szCs w:val="24"/>
        </w:rPr>
        <w:t xml:space="preserve">their </w:t>
      </w:r>
      <w:r w:rsidR="00366D29">
        <w:rPr>
          <w:rFonts w:asciiTheme="minorHAnsi" w:hAnsiTheme="minorHAnsi"/>
          <w:sz w:val="24"/>
          <w:szCs w:val="24"/>
        </w:rPr>
        <w:t xml:space="preserve">easement </w:t>
      </w:r>
      <w:r w:rsidR="00366D29">
        <w:rPr>
          <w:rFonts w:asciiTheme="minorHAnsi" w:hAnsiTheme="minorHAnsi"/>
          <w:sz w:val="24"/>
          <w:szCs w:val="24"/>
        </w:rPr>
        <w:lastRenderedPageBreak/>
        <w:t>value</w:t>
      </w:r>
      <w:r w:rsidR="00D310A3">
        <w:rPr>
          <w:rFonts w:asciiTheme="minorHAnsi" w:hAnsiTheme="minorHAnsi"/>
          <w:sz w:val="24"/>
          <w:szCs w:val="24"/>
        </w:rPr>
        <w:t>, so they can still</w:t>
      </w:r>
      <w:r w:rsidR="00370D07">
        <w:rPr>
          <w:rFonts w:asciiTheme="minorHAnsi" w:hAnsiTheme="minorHAnsi"/>
          <w:sz w:val="24"/>
          <w:szCs w:val="24"/>
        </w:rPr>
        <w:t xml:space="preserve"> </w:t>
      </w:r>
      <w:r w:rsidR="00D310A3">
        <w:rPr>
          <w:rFonts w:asciiTheme="minorHAnsi" w:hAnsiTheme="minorHAnsi"/>
          <w:sz w:val="24"/>
          <w:szCs w:val="24"/>
        </w:rPr>
        <w:t>get</w:t>
      </w:r>
      <w:r w:rsidR="00370D07">
        <w:rPr>
          <w:rFonts w:asciiTheme="minorHAnsi" w:hAnsiTheme="minorHAnsi"/>
          <w:sz w:val="24"/>
          <w:szCs w:val="24"/>
        </w:rPr>
        <w:t xml:space="preserve"> </w:t>
      </w:r>
      <w:r w:rsidR="00D310A3">
        <w:rPr>
          <w:rFonts w:asciiTheme="minorHAnsi" w:hAnsiTheme="minorHAnsi"/>
          <w:sz w:val="24"/>
          <w:szCs w:val="24"/>
        </w:rPr>
        <w:t xml:space="preserve">some </w:t>
      </w:r>
      <w:r w:rsidR="00CF0418">
        <w:rPr>
          <w:rFonts w:asciiTheme="minorHAnsi" w:hAnsiTheme="minorHAnsi"/>
          <w:sz w:val="24"/>
          <w:szCs w:val="24"/>
        </w:rPr>
        <w:t>cash from that part of the deal</w:t>
      </w:r>
      <w:r w:rsidR="00370D07">
        <w:rPr>
          <w:rFonts w:asciiTheme="minorHAnsi" w:hAnsiTheme="minorHAnsi"/>
          <w:sz w:val="24"/>
          <w:szCs w:val="24"/>
        </w:rPr>
        <w:t>.</w:t>
      </w:r>
      <w:r w:rsidR="00D310A3">
        <w:rPr>
          <w:rFonts w:asciiTheme="minorHAnsi" w:hAnsiTheme="minorHAnsi"/>
          <w:sz w:val="24"/>
          <w:szCs w:val="24"/>
        </w:rPr>
        <w:t xml:space="preserve"> T</w:t>
      </w:r>
      <w:r w:rsidR="00CF0418">
        <w:rPr>
          <w:rFonts w:asciiTheme="minorHAnsi" w:hAnsiTheme="minorHAnsi"/>
          <w:sz w:val="24"/>
          <w:szCs w:val="24"/>
        </w:rPr>
        <w:t>he</w:t>
      </w:r>
      <w:r w:rsidR="00B910F3">
        <w:rPr>
          <w:rFonts w:asciiTheme="minorHAnsi" w:hAnsiTheme="minorHAnsi"/>
          <w:sz w:val="24"/>
          <w:szCs w:val="24"/>
        </w:rPr>
        <w:t xml:space="preserve"> incentive to sell at </w:t>
      </w:r>
      <w:r w:rsidR="00CF0418">
        <w:rPr>
          <w:rFonts w:asciiTheme="minorHAnsi" w:hAnsiTheme="minorHAnsi"/>
          <w:sz w:val="24"/>
          <w:szCs w:val="24"/>
        </w:rPr>
        <w:t>a bargain price</w:t>
      </w:r>
      <w:r w:rsidR="00B910F3">
        <w:rPr>
          <w:rFonts w:asciiTheme="minorHAnsi" w:hAnsiTheme="minorHAnsi"/>
          <w:sz w:val="24"/>
          <w:szCs w:val="24"/>
        </w:rPr>
        <w:t xml:space="preserve"> is</w:t>
      </w:r>
      <w:r w:rsidR="00D310A3">
        <w:rPr>
          <w:rFonts w:asciiTheme="minorHAnsi" w:hAnsiTheme="minorHAnsi"/>
          <w:sz w:val="24"/>
          <w:szCs w:val="24"/>
        </w:rPr>
        <w:t xml:space="preserve"> important because most grant programs require </w:t>
      </w:r>
      <w:r w:rsidR="00B910F3">
        <w:rPr>
          <w:rFonts w:asciiTheme="minorHAnsi" w:hAnsiTheme="minorHAnsi"/>
          <w:sz w:val="24"/>
          <w:szCs w:val="24"/>
        </w:rPr>
        <w:t>m</w:t>
      </w:r>
      <w:r w:rsidR="00735A11">
        <w:rPr>
          <w:rFonts w:asciiTheme="minorHAnsi" w:hAnsiTheme="minorHAnsi"/>
          <w:sz w:val="24"/>
          <w:szCs w:val="24"/>
        </w:rPr>
        <w:t>atch—</w:t>
      </w:r>
      <w:r w:rsidR="00CF0418">
        <w:rPr>
          <w:rFonts w:asciiTheme="minorHAnsi" w:hAnsiTheme="minorHAnsi"/>
          <w:sz w:val="24"/>
          <w:szCs w:val="24"/>
        </w:rPr>
        <w:t>which can be hard to raise in cash form</w:t>
      </w:r>
      <w:r w:rsidR="00735A11">
        <w:rPr>
          <w:rFonts w:asciiTheme="minorHAnsi" w:hAnsiTheme="minorHAnsi"/>
          <w:sz w:val="24"/>
          <w:szCs w:val="24"/>
        </w:rPr>
        <w:t>—</w:t>
      </w:r>
      <w:r w:rsidR="00B910F3">
        <w:rPr>
          <w:rFonts w:asciiTheme="minorHAnsi" w:hAnsiTheme="minorHAnsi"/>
          <w:sz w:val="24"/>
          <w:szCs w:val="24"/>
        </w:rPr>
        <w:t>and</w:t>
      </w:r>
      <w:r w:rsidR="00D310A3">
        <w:rPr>
          <w:rFonts w:asciiTheme="minorHAnsi" w:hAnsiTheme="minorHAnsi"/>
          <w:sz w:val="24"/>
          <w:szCs w:val="24"/>
        </w:rPr>
        <w:t xml:space="preserve"> easement value </w:t>
      </w:r>
      <w:r w:rsidR="00B910F3">
        <w:rPr>
          <w:rFonts w:asciiTheme="minorHAnsi" w:hAnsiTheme="minorHAnsi"/>
          <w:sz w:val="24"/>
          <w:szCs w:val="24"/>
        </w:rPr>
        <w:t xml:space="preserve">donated by the landowner </w:t>
      </w:r>
      <w:r w:rsidR="00D310A3">
        <w:rPr>
          <w:rFonts w:asciiTheme="minorHAnsi" w:hAnsiTheme="minorHAnsi"/>
          <w:sz w:val="24"/>
          <w:szCs w:val="24"/>
        </w:rPr>
        <w:t>usually counts as eligible match.</w:t>
      </w:r>
    </w:p>
    <w:p w14:paraId="457FF868" w14:textId="67E0121A" w:rsidR="009939BD" w:rsidRDefault="00613240" w:rsidP="00FF659F">
      <w:pPr>
        <w:spacing w:line="240" w:lineRule="auto"/>
        <w:rPr>
          <w:rFonts w:asciiTheme="minorHAnsi" w:hAnsiTheme="minorHAnsi"/>
          <w:sz w:val="24"/>
          <w:szCs w:val="24"/>
        </w:rPr>
      </w:pPr>
      <w:r>
        <w:rPr>
          <w:rFonts w:asciiTheme="minorHAnsi" w:hAnsiTheme="minorHAnsi"/>
          <w:sz w:val="24"/>
          <w:szCs w:val="24"/>
        </w:rPr>
        <w:t xml:space="preserve">A more detailed list of potential </w:t>
      </w:r>
      <w:r w:rsidR="00E27254">
        <w:rPr>
          <w:rFonts w:asciiTheme="minorHAnsi" w:hAnsiTheme="minorHAnsi"/>
          <w:sz w:val="24"/>
          <w:szCs w:val="24"/>
        </w:rPr>
        <w:t>funding sources for conservation easement or fee title purchase includes:</w:t>
      </w:r>
    </w:p>
    <w:p w14:paraId="6C302CCC" w14:textId="48E56C95" w:rsidR="00D310A3" w:rsidRDefault="009939BD" w:rsidP="00FF659F">
      <w:pPr>
        <w:pStyle w:val="ListParagraph"/>
        <w:numPr>
          <w:ilvl w:val="0"/>
          <w:numId w:val="55"/>
        </w:numPr>
        <w:spacing w:line="240" w:lineRule="auto"/>
        <w:rPr>
          <w:rFonts w:asciiTheme="minorHAnsi" w:hAnsiTheme="minorHAnsi"/>
          <w:sz w:val="24"/>
          <w:szCs w:val="24"/>
        </w:rPr>
      </w:pPr>
      <w:r>
        <w:rPr>
          <w:rFonts w:asciiTheme="minorHAnsi" w:hAnsiTheme="minorHAnsi"/>
          <w:sz w:val="24"/>
          <w:szCs w:val="24"/>
        </w:rPr>
        <w:t xml:space="preserve">Government grants: </w:t>
      </w:r>
      <w:r w:rsidR="00735F7B" w:rsidRPr="00FF659F">
        <w:rPr>
          <w:rFonts w:asciiTheme="minorHAnsi" w:hAnsiTheme="minorHAnsi"/>
          <w:sz w:val="24"/>
          <w:szCs w:val="24"/>
        </w:rPr>
        <w:t xml:space="preserve">There are a handful of federal programs that SFCT can pursue for easement purchases, most significantly NRCS’s Agricultural Conservation Easement Program (ACEP), but also potentially </w:t>
      </w:r>
      <w:r w:rsidR="00380F60">
        <w:rPr>
          <w:rFonts w:asciiTheme="minorHAnsi" w:hAnsiTheme="minorHAnsi"/>
          <w:sz w:val="24"/>
          <w:szCs w:val="24"/>
        </w:rPr>
        <w:t>USFWS</w:t>
      </w:r>
      <w:r w:rsidR="00735F7B" w:rsidRPr="00FF659F">
        <w:rPr>
          <w:rFonts w:asciiTheme="minorHAnsi" w:hAnsiTheme="minorHAnsi"/>
          <w:sz w:val="24"/>
          <w:szCs w:val="24"/>
        </w:rPr>
        <w:t xml:space="preserve">’s North American Wetlands Conservation Act (NAWCA) program. Only </w:t>
      </w:r>
      <w:r w:rsidR="00D274B6">
        <w:rPr>
          <w:rFonts w:asciiTheme="minorHAnsi" w:hAnsiTheme="minorHAnsi"/>
          <w:sz w:val="24"/>
          <w:szCs w:val="24"/>
        </w:rPr>
        <w:t>select</w:t>
      </w:r>
      <w:r w:rsidR="00735F7B" w:rsidRPr="00FF659F">
        <w:rPr>
          <w:rFonts w:asciiTheme="minorHAnsi" w:hAnsiTheme="minorHAnsi"/>
          <w:sz w:val="24"/>
          <w:szCs w:val="24"/>
        </w:rPr>
        <w:t xml:space="preserve"> projects will meet the criteria for these programs, and they are competitive, require match, and take years to </w:t>
      </w:r>
      <w:r w:rsidR="00380F60">
        <w:rPr>
          <w:rFonts w:asciiTheme="minorHAnsi" w:hAnsiTheme="minorHAnsi"/>
          <w:sz w:val="24"/>
          <w:szCs w:val="24"/>
        </w:rPr>
        <w:t>close</w:t>
      </w:r>
      <w:r w:rsidR="00735F7B" w:rsidRPr="00FF659F">
        <w:rPr>
          <w:rFonts w:asciiTheme="minorHAnsi" w:hAnsiTheme="minorHAnsi"/>
          <w:sz w:val="24"/>
          <w:szCs w:val="24"/>
        </w:rPr>
        <w:t xml:space="preserve">. </w:t>
      </w:r>
      <w:r w:rsidR="00D274B6">
        <w:rPr>
          <w:rFonts w:asciiTheme="minorHAnsi" w:hAnsiTheme="minorHAnsi"/>
          <w:sz w:val="24"/>
          <w:szCs w:val="24"/>
        </w:rPr>
        <w:t xml:space="preserve">The federal government </w:t>
      </w:r>
      <w:r w:rsidR="00E27254">
        <w:rPr>
          <w:rFonts w:asciiTheme="minorHAnsi" w:hAnsiTheme="minorHAnsi"/>
          <w:sz w:val="24"/>
          <w:szCs w:val="24"/>
        </w:rPr>
        <w:t>co-holds these easements</w:t>
      </w:r>
      <w:r w:rsidR="00D274B6">
        <w:rPr>
          <w:rFonts w:asciiTheme="minorHAnsi" w:hAnsiTheme="minorHAnsi"/>
          <w:sz w:val="24"/>
          <w:szCs w:val="24"/>
        </w:rPr>
        <w:t xml:space="preserve">, which is a relationship not all landowners are comfortable with. </w:t>
      </w:r>
      <w:r w:rsidR="00735F7B" w:rsidRPr="00FF659F">
        <w:rPr>
          <w:rFonts w:asciiTheme="minorHAnsi" w:hAnsiTheme="minorHAnsi"/>
          <w:sz w:val="24"/>
          <w:szCs w:val="24"/>
        </w:rPr>
        <w:t>Neve</w:t>
      </w:r>
      <w:r w:rsidR="007418AD" w:rsidRPr="00FF659F">
        <w:rPr>
          <w:rFonts w:asciiTheme="minorHAnsi" w:hAnsiTheme="minorHAnsi"/>
          <w:sz w:val="24"/>
          <w:szCs w:val="24"/>
        </w:rPr>
        <w:t>r</w:t>
      </w:r>
      <w:r w:rsidR="00735F7B" w:rsidRPr="00FF659F">
        <w:rPr>
          <w:rFonts w:asciiTheme="minorHAnsi" w:hAnsiTheme="minorHAnsi"/>
          <w:sz w:val="24"/>
          <w:szCs w:val="24"/>
        </w:rPr>
        <w:t xml:space="preserve">theless, these programs </w:t>
      </w:r>
      <w:r w:rsidR="00D310A3">
        <w:rPr>
          <w:rFonts w:asciiTheme="minorHAnsi" w:hAnsiTheme="minorHAnsi"/>
          <w:sz w:val="24"/>
          <w:szCs w:val="24"/>
        </w:rPr>
        <w:t>are</w:t>
      </w:r>
      <w:r w:rsidR="00735F7B" w:rsidRPr="00FF659F">
        <w:rPr>
          <w:rFonts w:asciiTheme="minorHAnsi" w:hAnsiTheme="minorHAnsi"/>
          <w:sz w:val="24"/>
          <w:szCs w:val="24"/>
        </w:rPr>
        <w:t xml:space="preserve"> good options to </w:t>
      </w:r>
      <w:r w:rsidR="007418AD" w:rsidRPr="00FF659F">
        <w:rPr>
          <w:rFonts w:asciiTheme="minorHAnsi" w:hAnsiTheme="minorHAnsi"/>
          <w:sz w:val="24"/>
          <w:szCs w:val="24"/>
        </w:rPr>
        <w:t>pursue in some cases</w:t>
      </w:r>
      <w:r w:rsidR="00735F7B" w:rsidRPr="00FF659F">
        <w:rPr>
          <w:rFonts w:asciiTheme="minorHAnsi" w:hAnsiTheme="minorHAnsi"/>
          <w:sz w:val="24"/>
          <w:szCs w:val="24"/>
        </w:rPr>
        <w:t xml:space="preserve"> and SFCT </w:t>
      </w:r>
      <w:r w:rsidR="00D310A3">
        <w:rPr>
          <w:rFonts w:asciiTheme="minorHAnsi" w:hAnsiTheme="minorHAnsi"/>
          <w:sz w:val="24"/>
          <w:szCs w:val="24"/>
        </w:rPr>
        <w:t>can</w:t>
      </w:r>
      <w:r w:rsidR="00735F7B" w:rsidRPr="00FF659F">
        <w:rPr>
          <w:rFonts w:asciiTheme="minorHAnsi" w:hAnsiTheme="minorHAnsi"/>
          <w:sz w:val="24"/>
          <w:szCs w:val="24"/>
        </w:rPr>
        <w:t xml:space="preserve"> lay the groundwork for application by establishing all of the necessary federal </w:t>
      </w:r>
      <w:r w:rsidR="00380F60">
        <w:rPr>
          <w:rFonts w:asciiTheme="minorHAnsi" w:hAnsiTheme="minorHAnsi"/>
          <w:sz w:val="24"/>
          <w:szCs w:val="24"/>
        </w:rPr>
        <w:t>registrations</w:t>
      </w:r>
      <w:r w:rsidR="00735F7B" w:rsidRPr="00FF659F">
        <w:rPr>
          <w:rFonts w:asciiTheme="minorHAnsi" w:hAnsiTheme="minorHAnsi"/>
          <w:sz w:val="24"/>
          <w:szCs w:val="24"/>
        </w:rPr>
        <w:t xml:space="preserve"> in advance.</w:t>
      </w:r>
    </w:p>
    <w:p w14:paraId="46F8CF78" w14:textId="77777777" w:rsidR="00D310A3" w:rsidRDefault="00D310A3" w:rsidP="00FF659F">
      <w:pPr>
        <w:pStyle w:val="ListParagraph"/>
        <w:spacing w:line="240" w:lineRule="auto"/>
        <w:ind w:left="1080"/>
        <w:rPr>
          <w:rFonts w:asciiTheme="minorHAnsi" w:hAnsiTheme="minorHAnsi"/>
          <w:sz w:val="24"/>
          <w:szCs w:val="24"/>
        </w:rPr>
      </w:pPr>
    </w:p>
    <w:p w14:paraId="638F8255" w14:textId="5B4B72D0" w:rsidR="00D310A3" w:rsidRDefault="00D274B6" w:rsidP="00FF659F">
      <w:pPr>
        <w:pStyle w:val="ListParagraph"/>
        <w:spacing w:line="240" w:lineRule="auto"/>
        <w:ind w:left="1080"/>
        <w:rPr>
          <w:rFonts w:asciiTheme="minorHAnsi" w:hAnsiTheme="minorHAnsi"/>
          <w:sz w:val="24"/>
          <w:szCs w:val="24"/>
        </w:rPr>
      </w:pPr>
      <w:r>
        <w:rPr>
          <w:rFonts w:asciiTheme="minorHAnsi" w:hAnsiTheme="minorHAnsi"/>
          <w:sz w:val="24"/>
          <w:szCs w:val="24"/>
        </w:rPr>
        <w:t xml:space="preserve">For fee title purchases, areas adjacent to National Forest or other federal land can be considered for Land and Water Conservation Fund (LWCF) </w:t>
      </w:r>
      <w:r w:rsidR="00A41F07">
        <w:rPr>
          <w:rFonts w:asciiTheme="minorHAnsi" w:hAnsiTheme="minorHAnsi"/>
          <w:sz w:val="24"/>
          <w:szCs w:val="24"/>
        </w:rPr>
        <w:t>proposals</w:t>
      </w:r>
      <w:r>
        <w:rPr>
          <w:rFonts w:asciiTheme="minorHAnsi" w:hAnsiTheme="minorHAnsi"/>
          <w:sz w:val="24"/>
          <w:szCs w:val="24"/>
        </w:rPr>
        <w:t>, in partne</w:t>
      </w:r>
      <w:r w:rsidR="0050794A">
        <w:rPr>
          <w:rFonts w:asciiTheme="minorHAnsi" w:hAnsiTheme="minorHAnsi"/>
          <w:sz w:val="24"/>
          <w:szCs w:val="24"/>
        </w:rPr>
        <w:t>rship with a federal ag</w:t>
      </w:r>
      <w:r w:rsidR="00D310A3">
        <w:rPr>
          <w:rFonts w:asciiTheme="minorHAnsi" w:hAnsiTheme="minorHAnsi"/>
          <w:sz w:val="24"/>
          <w:szCs w:val="24"/>
        </w:rPr>
        <w:t>ency.</w:t>
      </w:r>
    </w:p>
    <w:p w14:paraId="5DD1C3D5" w14:textId="77777777" w:rsidR="00D310A3" w:rsidRDefault="00D310A3" w:rsidP="00FF659F">
      <w:pPr>
        <w:pStyle w:val="ListParagraph"/>
        <w:spacing w:line="240" w:lineRule="auto"/>
        <w:ind w:left="1080"/>
        <w:rPr>
          <w:rFonts w:asciiTheme="minorHAnsi" w:hAnsiTheme="minorHAnsi"/>
          <w:sz w:val="24"/>
          <w:szCs w:val="24"/>
        </w:rPr>
      </w:pPr>
    </w:p>
    <w:p w14:paraId="0ADA0139" w14:textId="1387DA63" w:rsidR="002A277D" w:rsidRDefault="00D274B6" w:rsidP="00FF659F">
      <w:pPr>
        <w:pStyle w:val="ListParagraph"/>
        <w:spacing w:line="240" w:lineRule="auto"/>
        <w:ind w:left="1080"/>
        <w:rPr>
          <w:rFonts w:asciiTheme="minorHAnsi" w:hAnsiTheme="minorHAnsi"/>
          <w:sz w:val="24"/>
          <w:szCs w:val="24"/>
        </w:rPr>
      </w:pPr>
      <w:r>
        <w:rPr>
          <w:rFonts w:asciiTheme="minorHAnsi" w:hAnsiTheme="minorHAnsi"/>
          <w:sz w:val="24"/>
          <w:szCs w:val="24"/>
        </w:rPr>
        <w:t>I</w:t>
      </w:r>
      <w:r w:rsidR="009939BD">
        <w:rPr>
          <w:rFonts w:asciiTheme="minorHAnsi" w:hAnsiTheme="minorHAnsi"/>
          <w:sz w:val="24"/>
          <w:szCs w:val="24"/>
        </w:rPr>
        <w:t xml:space="preserve">t’s </w:t>
      </w:r>
      <w:r>
        <w:rPr>
          <w:rFonts w:asciiTheme="minorHAnsi" w:hAnsiTheme="minorHAnsi"/>
          <w:sz w:val="24"/>
          <w:szCs w:val="24"/>
        </w:rPr>
        <w:t xml:space="preserve">also </w:t>
      </w:r>
      <w:r w:rsidR="009939BD">
        <w:rPr>
          <w:rFonts w:asciiTheme="minorHAnsi" w:hAnsiTheme="minorHAnsi"/>
          <w:sz w:val="24"/>
          <w:szCs w:val="24"/>
        </w:rPr>
        <w:t>possible that</w:t>
      </w:r>
      <w:r w:rsidR="00366D29">
        <w:rPr>
          <w:rFonts w:asciiTheme="minorHAnsi" w:hAnsiTheme="minorHAnsi"/>
          <w:sz w:val="24"/>
          <w:szCs w:val="24"/>
        </w:rPr>
        <w:t xml:space="preserve"> limited</w:t>
      </w:r>
      <w:r w:rsidR="009939BD">
        <w:rPr>
          <w:rFonts w:asciiTheme="minorHAnsi" w:hAnsiTheme="minorHAnsi"/>
          <w:sz w:val="24"/>
          <w:szCs w:val="24"/>
        </w:rPr>
        <w:t xml:space="preserve"> state funding for easement </w:t>
      </w:r>
      <w:r>
        <w:rPr>
          <w:rFonts w:asciiTheme="minorHAnsi" w:hAnsiTheme="minorHAnsi"/>
          <w:sz w:val="24"/>
          <w:szCs w:val="24"/>
        </w:rPr>
        <w:t xml:space="preserve">and/or fee title </w:t>
      </w:r>
      <w:r w:rsidR="009939BD">
        <w:rPr>
          <w:rFonts w:asciiTheme="minorHAnsi" w:hAnsiTheme="minorHAnsi"/>
          <w:sz w:val="24"/>
          <w:szCs w:val="24"/>
        </w:rPr>
        <w:t xml:space="preserve">acquisition will come online in the next few years as part of a Natural Heritage Conservation Act </w:t>
      </w:r>
      <w:r w:rsidR="003F4FB2">
        <w:rPr>
          <w:rFonts w:asciiTheme="minorHAnsi" w:hAnsiTheme="minorHAnsi"/>
          <w:sz w:val="24"/>
          <w:szCs w:val="24"/>
        </w:rPr>
        <w:t>allocation</w:t>
      </w:r>
      <w:r w:rsidR="00366D29">
        <w:rPr>
          <w:rFonts w:asciiTheme="minorHAnsi" w:hAnsiTheme="minorHAnsi"/>
          <w:sz w:val="24"/>
          <w:szCs w:val="24"/>
        </w:rPr>
        <w:t xml:space="preserve"> or other avenue.</w:t>
      </w:r>
    </w:p>
    <w:p w14:paraId="7B82D767" w14:textId="77777777" w:rsidR="00F536CA" w:rsidRDefault="00F536CA" w:rsidP="00FF659F">
      <w:pPr>
        <w:pStyle w:val="ListParagraph"/>
        <w:spacing w:line="240" w:lineRule="auto"/>
        <w:ind w:left="1080"/>
        <w:rPr>
          <w:rFonts w:asciiTheme="minorHAnsi" w:hAnsiTheme="minorHAnsi"/>
          <w:sz w:val="24"/>
          <w:szCs w:val="24"/>
        </w:rPr>
      </w:pPr>
    </w:p>
    <w:p w14:paraId="70CB4680" w14:textId="242CA04D" w:rsidR="00C52536" w:rsidRPr="00FF659F" w:rsidRDefault="00F536CA" w:rsidP="00FF659F">
      <w:pPr>
        <w:pStyle w:val="ListParagraph"/>
        <w:numPr>
          <w:ilvl w:val="0"/>
          <w:numId w:val="55"/>
        </w:numPr>
        <w:spacing w:line="240" w:lineRule="auto"/>
        <w:rPr>
          <w:rFonts w:asciiTheme="minorHAnsi" w:hAnsiTheme="minorHAnsi"/>
          <w:sz w:val="24"/>
          <w:szCs w:val="24"/>
        </w:rPr>
      </w:pPr>
      <w:r>
        <w:rPr>
          <w:rFonts w:asciiTheme="minorHAnsi" w:hAnsiTheme="minorHAnsi"/>
          <w:sz w:val="24"/>
          <w:szCs w:val="24"/>
        </w:rPr>
        <w:t>P</w:t>
      </w:r>
      <w:r w:rsidR="00613240">
        <w:rPr>
          <w:rFonts w:asciiTheme="minorHAnsi" w:hAnsiTheme="minorHAnsi"/>
          <w:sz w:val="24"/>
          <w:szCs w:val="24"/>
        </w:rPr>
        <w:t>roject-specific private</w:t>
      </w:r>
      <w:r>
        <w:rPr>
          <w:rFonts w:asciiTheme="minorHAnsi" w:hAnsiTheme="minorHAnsi"/>
          <w:sz w:val="24"/>
          <w:szCs w:val="24"/>
        </w:rPr>
        <w:t xml:space="preserve"> grants:</w:t>
      </w:r>
      <w:r w:rsidR="00380F60">
        <w:rPr>
          <w:rFonts w:asciiTheme="minorHAnsi" w:hAnsiTheme="minorHAnsi"/>
          <w:sz w:val="24"/>
          <w:szCs w:val="24"/>
        </w:rPr>
        <w:t xml:space="preserve"> In an ideal world, SFCT would have a relationship with a foundation </w:t>
      </w:r>
      <w:r w:rsidR="00613240">
        <w:rPr>
          <w:rFonts w:asciiTheme="minorHAnsi" w:hAnsiTheme="minorHAnsi"/>
          <w:sz w:val="24"/>
          <w:szCs w:val="24"/>
        </w:rPr>
        <w:t>(or several!)</w:t>
      </w:r>
      <w:r w:rsidR="00380F60">
        <w:rPr>
          <w:rFonts w:asciiTheme="minorHAnsi" w:hAnsiTheme="minorHAnsi"/>
          <w:sz w:val="24"/>
          <w:szCs w:val="24"/>
        </w:rPr>
        <w:t xml:space="preserve"> interested in routinely contributing to high-priority land or easement purchases. </w:t>
      </w:r>
      <w:r w:rsidR="00AD78B6">
        <w:rPr>
          <w:rFonts w:asciiTheme="minorHAnsi" w:hAnsiTheme="minorHAnsi"/>
          <w:sz w:val="24"/>
          <w:szCs w:val="24"/>
        </w:rPr>
        <w:t xml:space="preserve">In </w:t>
      </w:r>
      <w:r w:rsidR="00BB0F58">
        <w:rPr>
          <w:rFonts w:asciiTheme="minorHAnsi" w:hAnsiTheme="minorHAnsi"/>
          <w:sz w:val="24"/>
          <w:szCs w:val="24"/>
        </w:rPr>
        <w:t>many</w:t>
      </w:r>
      <w:r w:rsidR="00AD78B6">
        <w:rPr>
          <w:rFonts w:asciiTheme="minorHAnsi" w:hAnsiTheme="minorHAnsi"/>
          <w:sz w:val="24"/>
          <w:szCs w:val="24"/>
        </w:rPr>
        <w:t xml:space="preserve"> cases government grants </w:t>
      </w:r>
      <w:r w:rsidR="004D202C">
        <w:rPr>
          <w:rFonts w:asciiTheme="minorHAnsi" w:hAnsiTheme="minorHAnsi"/>
          <w:sz w:val="24"/>
          <w:szCs w:val="24"/>
        </w:rPr>
        <w:t>won’t</w:t>
      </w:r>
      <w:r w:rsidR="00AD78B6">
        <w:rPr>
          <w:rFonts w:asciiTheme="minorHAnsi" w:hAnsiTheme="minorHAnsi"/>
          <w:sz w:val="24"/>
          <w:szCs w:val="24"/>
        </w:rPr>
        <w:t xml:space="preserve"> be available and private funding will be the only way to complete a purchase. In</w:t>
      </w:r>
      <w:r w:rsidR="00BB0F58">
        <w:rPr>
          <w:rFonts w:asciiTheme="minorHAnsi" w:hAnsiTheme="minorHAnsi"/>
          <w:sz w:val="24"/>
          <w:szCs w:val="24"/>
        </w:rPr>
        <w:t xml:space="preserve"> other cases significant</w:t>
      </w:r>
      <w:r w:rsidR="00AD78B6">
        <w:rPr>
          <w:rFonts w:asciiTheme="minorHAnsi" w:hAnsiTheme="minorHAnsi"/>
          <w:sz w:val="24"/>
          <w:szCs w:val="24"/>
        </w:rPr>
        <w:t xml:space="preserve"> private funding will be necessar</w:t>
      </w:r>
      <w:r w:rsidR="00D310A3">
        <w:rPr>
          <w:rFonts w:asciiTheme="minorHAnsi" w:hAnsiTheme="minorHAnsi"/>
          <w:sz w:val="24"/>
          <w:szCs w:val="24"/>
        </w:rPr>
        <w:t>y to unlock government funds</w:t>
      </w:r>
      <w:r w:rsidR="00AD78B6">
        <w:rPr>
          <w:rFonts w:asciiTheme="minorHAnsi" w:hAnsiTheme="minorHAnsi"/>
          <w:sz w:val="24"/>
          <w:szCs w:val="24"/>
        </w:rPr>
        <w:t xml:space="preserve"> (for example, if the government grant has a cash match requirement</w:t>
      </w:r>
      <w:r w:rsidR="00BB0F58">
        <w:rPr>
          <w:rFonts w:asciiTheme="minorHAnsi" w:hAnsiTheme="minorHAnsi"/>
          <w:sz w:val="24"/>
          <w:szCs w:val="24"/>
        </w:rPr>
        <w:t>,</w:t>
      </w:r>
      <w:r w:rsidR="00AD78B6">
        <w:rPr>
          <w:rFonts w:asciiTheme="minorHAnsi" w:hAnsiTheme="minorHAnsi"/>
          <w:sz w:val="24"/>
          <w:szCs w:val="24"/>
        </w:rPr>
        <w:t xml:space="preserve"> or if t</w:t>
      </w:r>
      <w:r w:rsidR="00D310A3">
        <w:rPr>
          <w:rFonts w:asciiTheme="minorHAnsi" w:hAnsiTheme="minorHAnsi"/>
          <w:sz w:val="24"/>
          <w:szCs w:val="24"/>
        </w:rPr>
        <w:t>he landowner is not willing</w:t>
      </w:r>
      <w:r w:rsidR="00AD78B6">
        <w:rPr>
          <w:rFonts w:asciiTheme="minorHAnsi" w:hAnsiTheme="minorHAnsi"/>
          <w:sz w:val="24"/>
          <w:szCs w:val="24"/>
        </w:rPr>
        <w:t xml:space="preserve"> to donate enough </w:t>
      </w:r>
      <w:r w:rsidR="00D310A3">
        <w:rPr>
          <w:rFonts w:asciiTheme="minorHAnsi" w:hAnsiTheme="minorHAnsi"/>
          <w:sz w:val="24"/>
          <w:szCs w:val="24"/>
        </w:rPr>
        <w:t xml:space="preserve">easement </w:t>
      </w:r>
      <w:r w:rsidR="00AD78B6">
        <w:rPr>
          <w:rFonts w:asciiTheme="minorHAnsi" w:hAnsiTheme="minorHAnsi"/>
          <w:sz w:val="24"/>
          <w:szCs w:val="24"/>
        </w:rPr>
        <w:t xml:space="preserve">value to meet </w:t>
      </w:r>
      <w:r w:rsidR="00613240">
        <w:rPr>
          <w:rFonts w:asciiTheme="minorHAnsi" w:hAnsiTheme="minorHAnsi"/>
          <w:sz w:val="24"/>
          <w:szCs w:val="24"/>
        </w:rPr>
        <w:t>the</w:t>
      </w:r>
      <w:r w:rsidR="00AD78B6">
        <w:rPr>
          <w:rFonts w:asciiTheme="minorHAnsi" w:hAnsiTheme="minorHAnsi"/>
          <w:sz w:val="24"/>
          <w:szCs w:val="24"/>
        </w:rPr>
        <w:t xml:space="preserve"> match requirement</w:t>
      </w:r>
      <w:r w:rsidR="00A41F07">
        <w:rPr>
          <w:rFonts w:asciiTheme="minorHAnsi" w:hAnsiTheme="minorHAnsi"/>
          <w:sz w:val="24"/>
          <w:szCs w:val="24"/>
        </w:rPr>
        <w:t>)</w:t>
      </w:r>
      <w:r w:rsidR="00AD78B6">
        <w:rPr>
          <w:rFonts w:asciiTheme="minorHAnsi" w:hAnsiTheme="minorHAnsi"/>
          <w:sz w:val="24"/>
          <w:szCs w:val="24"/>
        </w:rPr>
        <w:t>.</w:t>
      </w:r>
    </w:p>
    <w:p w14:paraId="3E4ED196" w14:textId="77777777" w:rsidR="00C52536" w:rsidRPr="00FF659F" w:rsidRDefault="00C52536" w:rsidP="00FF659F">
      <w:pPr>
        <w:pStyle w:val="ListParagraph"/>
        <w:spacing w:line="240" w:lineRule="auto"/>
        <w:ind w:left="1080"/>
        <w:rPr>
          <w:rFonts w:asciiTheme="minorHAnsi" w:hAnsiTheme="minorHAnsi"/>
          <w:sz w:val="24"/>
          <w:szCs w:val="24"/>
        </w:rPr>
      </w:pPr>
    </w:p>
    <w:p w14:paraId="3603CD33" w14:textId="50EDBAC9" w:rsidR="0043454F" w:rsidRDefault="00C219DB" w:rsidP="00FF659F">
      <w:pPr>
        <w:pStyle w:val="ListParagraph"/>
        <w:numPr>
          <w:ilvl w:val="0"/>
          <w:numId w:val="55"/>
        </w:numPr>
        <w:spacing w:line="240" w:lineRule="auto"/>
        <w:rPr>
          <w:rFonts w:asciiTheme="minorHAnsi" w:hAnsiTheme="minorHAnsi" w:cs="Times New Roman"/>
          <w:sz w:val="24"/>
          <w:szCs w:val="28"/>
        </w:rPr>
      </w:pPr>
      <w:r>
        <w:rPr>
          <w:rFonts w:asciiTheme="minorHAnsi" w:hAnsiTheme="minorHAnsi" w:cs="Times New Roman"/>
          <w:sz w:val="24"/>
          <w:szCs w:val="28"/>
        </w:rPr>
        <w:t>O</w:t>
      </w:r>
      <w:r w:rsidR="00B35C40">
        <w:rPr>
          <w:rFonts w:asciiTheme="minorHAnsi" w:hAnsiTheme="minorHAnsi" w:cs="Times New Roman"/>
          <w:sz w:val="24"/>
          <w:szCs w:val="28"/>
        </w:rPr>
        <w:t>ther private funding</w:t>
      </w:r>
      <w:r>
        <w:rPr>
          <w:rFonts w:asciiTheme="minorHAnsi" w:hAnsiTheme="minorHAnsi" w:cs="Times New Roman"/>
          <w:sz w:val="24"/>
          <w:szCs w:val="28"/>
        </w:rPr>
        <w:t>:</w:t>
      </w:r>
      <w:r w:rsidR="00C52536" w:rsidRPr="00C52536">
        <w:rPr>
          <w:rFonts w:asciiTheme="minorHAnsi" w:hAnsiTheme="minorHAnsi" w:cs="Times New Roman"/>
          <w:sz w:val="24"/>
          <w:szCs w:val="28"/>
        </w:rPr>
        <w:t xml:space="preserve"> </w:t>
      </w:r>
      <w:r w:rsidR="00613240">
        <w:rPr>
          <w:rFonts w:asciiTheme="minorHAnsi" w:hAnsiTheme="minorHAnsi" w:cs="Times New Roman"/>
          <w:sz w:val="24"/>
          <w:szCs w:val="28"/>
        </w:rPr>
        <w:t>This could include</w:t>
      </w:r>
      <w:r w:rsidR="00A41F07">
        <w:rPr>
          <w:rFonts w:asciiTheme="minorHAnsi" w:hAnsiTheme="minorHAnsi" w:cs="Times New Roman"/>
          <w:sz w:val="24"/>
          <w:szCs w:val="28"/>
        </w:rPr>
        <w:t xml:space="preserve"> project-specific </w:t>
      </w:r>
      <w:r w:rsidR="00F0682C">
        <w:rPr>
          <w:rFonts w:asciiTheme="minorHAnsi" w:hAnsiTheme="minorHAnsi" w:cs="Times New Roman"/>
          <w:sz w:val="24"/>
          <w:szCs w:val="28"/>
        </w:rPr>
        <w:t>campaigns to raise funds from the community,</w:t>
      </w:r>
      <w:r w:rsidR="00A41F07">
        <w:rPr>
          <w:rFonts w:asciiTheme="minorHAnsi" w:hAnsiTheme="minorHAnsi" w:cs="Times New Roman"/>
          <w:sz w:val="24"/>
          <w:szCs w:val="28"/>
        </w:rPr>
        <w:t xml:space="preserve"> and/or</w:t>
      </w:r>
      <w:r w:rsidR="00613240">
        <w:rPr>
          <w:rFonts w:asciiTheme="minorHAnsi" w:hAnsiTheme="minorHAnsi" w:cs="Times New Roman"/>
          <w:sz w:val="24"/>
          <w:szCs w:val="28"/>
        </w:rPr>
        <w:t xml:space="preserve"> </w:t>
      </w:r>
      <w:r w:rsidR="00F0682C">
        <w:rPr>
          <w:rFonts w:asciiTheme="minorHAnsi" w:hAnsiTheme="minorHAnsi" w:cs="Times New Roman"/>
          <w:sz w:val="24"/>
          <w:szCs w:val="28"/>
        </w:rPr>
        <w:t xml:space="preserve">a campaign to build a land protection fund </w:t>
      </w:r>
      <w:r w:rsidR="0050794A">
        <w:rPr>
          <w:rFonts w:asciiTheme="minorHAnsi" w:hAnsiTheme="minorHAnsi" w:cs="Times New Roman"/>
          <w:sz w:val="24"/>
          <w:szCs w:val="28"/>
        </w:rPr>
        <w:t xml:space="preserve">large enough to generate income </w:t>
      </w:r>
      <w:r w:rsidR="00A41F07">
        <w:rPr>
          <w:rFonts w:asciiTheme="minorHAnsi" w:hAnsiTheme="minorHAnsi" w:cs="Times New Roman"/>
          <w:sz w:val="24"/>
          <w:szCs w:val="28"/>
        </w:rPr>
        <w:t>not only for transaction costs, but even for ‘in the ground’ purchase costs</w:t>
      </w:r>
      <w:r w:rsidR="00C52536" w:rsidRPr="00C52536">
        <w:rPr>
          <w:rFonts w:asciiTheme="minorHAnsi" w:hAnsiTheme="minorHAnsi" w:cs="Times New Roman"/>
          <w:sz w:val="24"/>
          <w:szCs w:val="28"/>
        </w:rPr>
        <w:t xml:space="preserve">. </w:t>
      </w:r>
      <w:r w:rsidR="00A41F07">
        <w:rPr>
          <w:rFonts w:asciiTheme="minorHAnsi" w:hAnsiTheme="minorHAnsi" w:cs="Times New Roman"/>
          <w:sz w:val="24"/>
          <w:szCs w:val="28"/>
        </w:rPr>
        <w:t>SFCT</w:t>
      </w:r>
      <w:r w:rsidR="0050794A">
        <w:rPr>
          <w:rFonts w:asciiTheme="minorHAnsi" w:hAnsiTheme="minorHAnsi" w:cs="Times New Roman"/>
          <w:sz w:val="24"/>
          <w:szCs w:val="28"/>
        </w:rPr>
        <w:t xml:space="preserve">’s planned-giving program </w:t>
      </w:r>
      <w:r w:rsidR="00A41F07">
        <w:rPr>
          <w:rFonts w:asciiTheme="minorHAnsi" w:hAnsiTheme="minorHAnsi" w:cs="Times New Roman"/>
          <w:sz w:val="24"/>
          <w:szCs w:val="28"/>
        </w:rPr>
        <w:t xml:space="preserve">has the potential to generate significant income in </w:t>
      </w:r>
      <w:r w:rsidR="0050794A">
        <w:rPr>
          <w:rFonts w:asciiTheme="minorHAnsi" w:hAnsiTheme="minorHAnsi" w:cs="Times New Roman"/>
          <w:sz w:val="24"/>
          <w:szCs w:val="28"/>
        </w:rPr>
        <w:t>coming</w:t>
      </w:r>
      <w:r w:rsidR="00A41F07">
        <w:rPr>
          <w:rFonts w:asciiTheme="minorHAnsi" w:hAnsiTheme="minorHAnsi" w:cs="Times New Roman"/>
          <w:sz w:val="24"/>
          <w:szCs w:val="28"/>
        </w:rPr>
        <w:t xml:space="preserve"> years as a large intergenerational transfer of wealth gets underway</w:t>
      </w:r>
      <w:r w:rsidR="00B35C40">
        <w:rPr>
          <w:rFonts w:asciiTheme="minorHAnsi" w:hAnsiTheme="minorHAnsi" w:cs="Times New Roman"/>
          <w:sz w:val="24"/>
          <w:szCs w:val="28"/>
        </w:rPr>
        <w:t xml:space="preserve">; the organization could consider designating a portion of planned gifts </w:t>
      </w:r>
      <w:r w:rsidR="002055FA">
        <w:rPr>
          <w:rFonts w:asciiTheme="minorHAnsi" w:hAnsiTheme="minorHAnsi" w:cs="Times New Roman"/>
          <w:sz w:val="24"/>
          <w:szCs w:val="28"/>
        </w:rPr>
        <w:t>for</w:t>
      </w:r>
      <w:r w:rsidR="00B35C40">
        <w:rPr>
          <w:rFonts w:asciiTheme="minorHAnsi" w:hAnsiTheme="minorHAnsi" w:cs="Times New Roman"/>
          <w:sz w:val="24"/>
          <w:szCs w:val="28"/>
        </w:rPr>
        <w:t xml:space="preserve"> land protection</w:t>
      </w:r>
      <w:r w:rsidR="00A41F07">
        <w:rPr>
          <w:rFonts w:asciiTheme="minorHAnsi" w:hAnsiTheme="minorHAnsi" w:cs="Times New Roman"/>
          <w:sz w:val="24"/>
          <w:szCs w:val="28"/>
        </w:rPr>
        <w:t>.</w:t>
      </w:r>
    </w:p>
    <w:p w14:paraId="2FD7214E" w14:textId="77777777" w:rsidR="00DF427C" w:rsidRPr="00FF659F" w:rsidRDefault="00DF427C" w:rsidP="00FF659F">
      <w:pPr>
        <w:pStyle w:val="ListParagraph"/>
        <w:spacing w:line="240" w:lineRule="auto"/>
        <w:ind w:left="1080"/>
        <w:rPr>
          <w:rFonts w:asciiTheme="minorHAnsi" w:hAnsiTheme="minorHAnsi" w:cs="Times New Roman"/>
          <w:sz w:val="24"/>
          <w:szCs w:val="28"/>
        </w:rPr>
      </w:pPr>
    </w:p>
    <w:p w14:paraId="3CDB425D" w14:textId="571928B4" w:rsidR="00CA3C57" w:rsidRPr="006B192D" w:rsidRDefault="005D7F87" w:rsidP="006B192D">
      <w:pPr>
        <w:pStyle w:val="Heading3"/>
        <w:numPr>
          <w:ilvl w:val="0"/>
          <w:numId w:val="62"/>
        </w:numPr>
        <w:rPr>
          <w:rFonts w:asciiTheme="minorHAnsi" w:hAnsiTheme="minorHAnsi" w:cstheme="minorHAnsi"/>
          <w:i/>
          <w:iCs/>
          <w:color w:val="000000" w:themeColor="text1"/>
        </w:rPr>
      </w:pPr>
      <w:bookmarkStart w:id="36" w:name="_Toc104996578"/>
      <w:r w:rsidRPr="006B192D">
        <w:rPr>
          <w:rFonts w:asciiTheme="minorHAnsi" w:hAnsiTheme="minorHAnsi" w:cstheme="minorHAnsi"/>
          <w:i/>
          <w:iCs/>
          <w:color w:val="000000" w:themeColor="text1"/>
        </w:rPr>
        <w:t>Partne</w:t>
      </w:r>
      <w:r w:rsidR="005E2212" w:rsidRPr="006B192D">
        <w:rPr>
          <w:rFonts w:asciiTheme="minorHAnsi" w:hAnsiTheme="minorHAnsi" w:cstheme="minorHAnsi"/>
          <w:i/>
          <w:iCs/>
          <w:color w:val="000000" w:themeColor="text1"/>
        </w:rPr>
        <w:t>ring with the Land Stewardship C</w:t>
      </w:r>
      <w:r w:rsidRPr="006B192D">
        <w:rPr>
          <w:rFonts w:asciiTheme="minorHAnsi" w:hAnsiTheme="minorHAnsi" w:cstheme="minorHAnsi"/>
          <w:i/>
          <w:iCs/>
          <w:color w:val="000000" w:themeColor="text1"/>
        </w:rPr>
        <w:t>ommunity</w:t>
      </w:r>
      <w:bookmarkEnd w:id="36"/>
    </w:p>
    <w:p w14:paraId="4FADE827" w14:textId="56CD9B28" w:rsidR="009174DA" w:rsidRDefault="00EE3A1D" w:rsidP="00FF659F">
      <w:pPr>
        <w:spacing w:line="240" w:lineRule="auto"/>
        <w:rPr>
          <w:rFonts w:asciiTheme="minorHAnsi" w:hAnsiTheme="minorHAnsi" w:cstheme="minorHAnsi"/>
          <w:sz w:val="24"/>
          <w:szCs w:val="24"/>
        </w:rPr>
      </w:pPr>
      <w:r>
        <w:rPr>
          <w:rFonts w:asciiTheme="minorHAnsi" w:hAnsiTheme="minorHAnsi" w:cstheme="minorHAnsi"/>
          <w:sz w:val="24"/>
          <w:szCs w:val="24"/>
        </w:rPr>
        <w:t>The effects of climate change, coupled with historical mismanagement of land, is</w:t>
      </w:r>
      <w:r w:rsidRPr="00FB4550">
        <w:rPr>
          <w:rFonts w:asciiTheme="minorHAnsi" w:hAnsiTheme="minorHAnsi" w:cstheme="minorHAnsi"/>
          <w:sz w:val="24"/>
          <w:szCs w:val="24"/>
        </w:rPr>
        <w:t xml:space="preserve"> lead</w:t>
      </w:r>
      <w:r>
        <w:rPr>
          <w:rFonts w:asciiTheme="minorHAnsi" w:hAnsiTheme="minorHAnsi" w:cstheme="minorHAnsi"/>
          <w:sz w:val="24"/>
          <w:szCs w:val="24"/>
        </w:rPr>
        <w:t>ing</w:t>
      </w:r>
      <w:r w:rsidRPr="00FB4550">
        <w:rPr>
          <w:rFonts w:asciiTheme="minorHAnsi" w:hAnsiTheme="minorHAnsi" w:cstheme="minorHAnsi"/>
          <w:sz w:val="24"/>
          <w:szCs w:val="24"/>
        </w:rPr>
        <w:t xml:space="preserve"> to </w:t>
      </w:r>
      <w:r>
        <w:rPr>
          <w:rFonts w:asciiTheme="minorHAnsi" w:hAnsiTheme="minorHAnsi" w:cstheme="minorHAnsi"/>
          <w:sz w:val="24"/>
          <w:szCs w:val="24"/>
        </w:rPr>
        <w:t xml:space="preserve">a </w:t>
      </w:r>
      <w:r w:rsidRPr="00FB4550">
        <w:rPr>
          <w:rFonts w:asciiTheme="minorHAnsi" w:hAnsiTheme="minorHAnsi" w:cstheme="minorHAnsi"/>
          <w:sz w:val="24"/>
          <w:szCs w:val="24"/>
        </w:rPr>
        <w:t xml:space="preserve">need </w:t>
      </w:r>
      <w:r>
        <w:rPr>
          <w:rFonts w:asciiTheme="minorHAnsi" w:hAnsiTheme="minorHAnsi" w:cstheme="minorHAnsi"/>
          <w:sz w:val="24"/>
          <w:szCs w:val="24"/>
        </w:rPr>
        <w:t>for</w:t>
      </w:r>
      <w:r w:rsidRPr="00FB4550">
        <w:rPr>
          <w:rFonts w:asciiTheme="minorHAnsi" w:hAnsiTheme="minorHAnsi" w:cstheme="minorHAnsi"/>
          <w:sz w:val="24"/>
          <w:szCs w:val="24"/>
        </w:rPr>
        <w:t xml:space="preserve"> more </w:t>
      </w:r>
      <w:r w:rsidRPr="00D80012">
        <w:rPr>
          <w:rFonts w:asciiTheme="minorHAnsi" w:hAnsiTheme="minorHAnsi" w:cstheme="minorHAnsi"/>
          <w:sz w:val="24"/>
          <w:szCs w:val="24"/>
        </w:rPr>
        <w:t>restoration work</w:t>
      </w:r>
      <w:r>
        <w:rPr>
          <w:rFonts w:asciiTheme="minorHAnsi" w:hAnsiTheme="minorHAnsi" w:cstheme="minorHAnsi"/>
          <w:sz w:val="24"/>
          <w:szCs w:val="24"/>
        </w:rPr>
        <w:t xml:space="preserve">, including on SFCT’s protected properties. </w:t>
      </w:r>
      <w:r w:rsidR="00F40B2F">
        <w:rPr>
          <w:rFonts w:asciiTheme="minorHAnsi" w:hAnsiTheme="minorHAnsi" w:cstheme="minorHAnsi"/>
          <w:sz w:val="24"/>
          <w:szCs w:val="24"/>
        </w:rPr>
        <w:t>In the years to come, SFCT may need to take more</w:t>
      </w:r>
      <w:r w:rsidR="00F40B2F" w:rsidRPr="00FB4550">
        <w:rPr>
          <w:rFonts w:asciiTheme="minorHAnsi" w:hAnsiTheme="minorHAnsi" w:cstheme="minorHAnsi"/>
          <w:sz w:val="24"/>
          <w:szCs w:val="24"/>
        </w:rPr>
        <w:t xml:space="preserve"> initiative in promoting </w:t>
      </w:r>
      <w:r w:rsidR="00334A5F">
        <w:rPr>
          <w:rFonts w:asciiTheme="minorHAnsi" w:hAnsiTheme="minorHAnsi" w:cstheme="minorHAnsi"/>
          <w:sz w:val="24"/>
          <w:szCs w:val="24"/>
        </w:rPr>
        <w:t xml:space="preserve">active </w:t>
      </w:r>
      <w:r w:rsidR="00F40B2F" w:rsidRPr="00FB4550">
        <w:rPr>
          <w:rFonts w:asciiTheme="minorHAnsi" w:hAnsiTheme="minorHAnsi" w:cstheme="minorHAnsi"/>
          <w:sz w:val="24"/>
          <w:szCs w:val="24"/>
        </w:rPr>
        <w:t xml:space="preserve">stewardship </w:t>
      </w:r>
      <w:r>
        <w:rPr>
          <w:rFonts w:asciiTheme="minorHAnsi" w:hAnsiTheme="minorHAnsi" w:cstheme="minorHAnsi"/>
          <w:sz w:val="24"/>
          <w:szCs w:val="24"/>
        </w:rPr>
        <w:t>on these lands</w:t>
      </w:r>
      <w:r w:rsidR="00F40B2F" w:rsidRPr="00FB4550">
        <w:rPr>
          <w:rFonts w:asciiTheme="minorHAnsi" w:hAnsiTheme="minorHAnsi" w:cstheme="minorHAnsi"/>
          <w:sz w:val="24"/>
          <w:szCs w:val="24"/>
        </w:rPr>
        <w:t>.</w:t>
      </w:r>
      <w:r w:rsidR="00F40B2F">
        <w:rPr>
          <w:rFonts w:asciiTheme="minorHAnsi" w:hAnsiTheme="minorHAnsi" w:cstheme="minorHAnsi"/>
          <w:sz w:val="24"/>
          <w:szCs w:val="24"/>
        </w:rPr>
        <w:t xml:space="preserve"> </w:t>
      </w:r>
      <w:r w:rsidR="00452909">
        <w:rPr>
          <w:rFonts w:asciiTheme="minorHAnsi" w:hAnsiTheme="minorHAnsi" w:cstheme="minorHAnsi"/>
          <w:sz w:val="24"/>
          <w:szCs w:val="24"/>
        </w:rPr>
        <w:t xml:space="preserve"> SFCT should invest in developing relationships </w:t>
      </w:r>
      <w:r>
        <w:rPr>
          <w:rFonts w:asciiTheme="minorHAnsi" w:hAnsiTheme="minorHAnsi" w:cstheme="minorHAnsi"/>
          <w:sz w:val="24"/>
          <w:szCs w:val="24"/>
        </w:rPr>
        <w:t xml:space="preserve">with the stewardship community so that the </w:t>
      </w:r>
      <w:r>
        <w:rPr>
          <w:rFonts w:asciiTheme="minorHAnsi" w:hAnsiTheme="minorHAnsi" w:cstheme="minorHAnsi"/>
          <w:sz w:val="24"/>
          <w:szCs w:val="24"/>
        </w:rPr>
        <w:lastRenderedPageBreak/>
        <w:t>organization can be well-positioned to</w:t>
      </w:r>
      <w:r w:rsidR="00452909">
        <w:rPr>
          <w:rFonts w:asciiTheme="minorHAnsi" w:hAnsiTheme="minorHAnsi" w:cstheme="minorHAnsi"/>
          <w:sz w:val="24"/>
          <w:szCs w:val="24"/>
        </w:rPr>
        <w:t xml:space="preserve"> help landowners find funding and technical support for restoration</w:t>
      </w:r>
      <w:r>
        <w:rPr>
          <w:rFonts w:asciiTheme="minorHAnsi" w:hAnsiTheme="minorHAnsi" w:cstheme="minorHAnsi"/>
          <w:sz w:val="24"/>
          <w:szCs w:val="24"/>
        </w:rPr>
        <w:t xml:space="preserve"> projects</w:t>
      </w:r>
      <w:r w:rsidR="00D2785A">
        <w:rPr>
          <w:rFonts w:asciiTheme="minorHAnsi" w:hAnsiTheme="minorHAnsi" w:cstheme="minorHAnsi"/>
          <w:sz w:val="24"/>
          <w:szCs w:val="24"/>
        </w:rPr>
        <w:t>. Additionally,</w:t>
      </w:r>
      <w:r w:rsidR="004A737C">
        <w:rPr>
          <w:rFonts w:asciiTheme="minorHAnsi" w:hAnsiTheme="minorHAnsi" w:cstheme="minorHAnsi"/>
          <w:sz w:val="24"/>
          <w:szCs w:val="24"/>
        </w:rPr>
        <w:t xml:space="preserve"> many restoration projects – esp</w:t>
      </w:r>
      <w:r w:rsidR="00F40B2F">
        <w:rPr>
          <w:rFonts w:asciiTheme="minorHAnsi" w:hAnsiTheme="minorHAnsi" w:cstheme="minorHAnsi"/>
          <w:sz w:val="24"/>
          <w:szCs w:val="24"/>
        </w:rPr>
        <w:t>ecially</w:t>
      </w:r>
      <w:r w:rsidR="004A737C">
        <w:rPr>
          <w:rFonts w:asciiTheme="minorHAnsi" w:hAnsiTheme="minorHAnsi" w:cstheme="minorHAnsi"/>
          <w:sz w:val="24"/>
          <w:szCs w:val="24"/>
        </w:rPr>
        <w:t xml:space="preserve"> those funded by gov</w:t>
      </w:r>
      <w:r w:rsidR="00F40B2F">
        <w:rPr>
          <w:rFonts w:asciiTheme="minorHAnsi" w:hAnsiTheme="minorHAnsi" w:cstheme="minorHAnsi"/>
          <w:sz w:val="24"/>
          <w:szCs w:val="24"/>
        </w:rPr>
        <w:t>ernment</w:t>
      </w:r>
      <w:r w:rsidR="004A737C">
        <w:rPr>
          <w:rFonts w:asciiTheme="minorHAnsi" w:hAnsiTheme="minorHAnsi" w:cstheme="minorHAnsi"/>
          <w:sz w:val="24"/>
          <w:szCs w:val="24"/>
        </w:rPr>
        <w:t xml:space="preserve"> agencies – require or recommend that restor</w:t>
      </w:r>
      <w:r w:rsidR="005D7F87">
        <w:rPr>
          <w:rFonts w:asciiTheme="minorHAnsi" w:hAnsiTheme="minorHAnsi" w:cstheme="minorHAnsi"/>
          <w:sz w:val="24"/>
          <w:szCs w:val="24"/>
        </w:rPr>
        <w:t xml:space="preserve">ed areas </w:t>
      </w:r>
      <w:r w:rsidR="004A737C">
        <w:rPr>
          <w:rFonts w:asciiTheme="minorHAnsi" w:hAnsiTheme="minorHAnsi" w:cstheme="minorHAnsi"/>
          <w:sz w:val="24"/>
          <w:szCs w:val="24"/>
        </w:rPr>
        <w:t>are protected with conservation easements.</w:t>
      </w:r>
      <w:r w:rsidR="004D202C">
        <w:rPr>
          <w:rFonts w:asciiTheme="minorHAnsi" w:hAnsiTheme="minorHAnsi" w:cstheme="minorHAnsi"/>
          <w:sz w:val="24"/>
          <w:szCs w:val="24"/>
        </w:rPr>
        <w:t xml:space="preserve"> It i</w:t>
      </w:r>
      <w:r>
        <w:rPr>
          <w:rFonts w:asciiTheme="minorHAnsi" w:hAnsiTheme="minorHAnsi" w:cstheme="minorHAnsi"/>
          <w:sz w:val="24"/>
          <w:szCs w:val="24"/>
        </w:rPr>
        <w:t>s in SFCT’s interest to stay connected with these efforts so that we can accept associated easements as appropriate.</w:t>
      </w:r>
    </w:p>
    <w:p w14:paraId="6FDB2328" w14:textId="77777777" w:rsidR="009174DA" w:rsidRDefault="009174DA" w:rsidP="00FF659F">
      <w:pPr>
        <w:spacing w:line="240" w:lineRule="auto"/>
        <w:rPr>
          <w:rFonts w:asciiTheme="minorHAnsi" w:hAnsiTheme="minorHAnsi" w:cstheme="minorHAnsi"/>
          <w:sz w:val="24"/>
          <w:szCs w:val="24"/>
        </w:rPr>
      </w:pPr>
      <w:r>
        <w:rPr>
          <w:rFonts w:asciiTheme="minorHAnsi" w:hAnsiTheme="minorHAnsi" w:cstheme="minorHAnsi"/>
          <w:sz w:val="24"/>
          <w:szCs w:val="24"/>
        </w:rPr>
        <w:t>Other ways for SFCT to promote active stewardship include:</w:t>
      </w:r>
    </w:p>
    <w:p w14:paraId="106767D4" w14:textId="28C62E31" w:rsidR="00F40B2F" w:rsidRPr="00FF659F" w:rsidRDefault="009174DA" w:rsidP="00FF659F">
      <w:pPr>
        <w:pStyle w:val="ListParagraph"/>
        <w:numPr>
          <w:ilvl w:val="0"/>
          <w:numId w:val="59"/>
        </w:numPr>
        <w:spacing w:line="240" w:lineRule="auto"/>
        <w:contextualSpacing w:val="0"/>
        <w:rPr>
          <w:rFonts w:asciiTheme="minorHAnsi" w:hAnsiTheme="minorHAnsi" w:cstheme="minorHAnsi"/>
          <w:sz w:val="24"/>
          <w:szCs w:val="24"/>
        </w:rPr>
      </w:pPr>
      <w:r>
        <w:rPr>
          <w:rFonts w:asciiTheme="minorHAnsi" w:hAnsiTheme="minorHAnsi" w:cstheme="minorHAnsi"/>
          <w:sz w:val="24"/>
          <w:szCs w:val="24"/>
        </w:rPr>
        <w:t>Creating demonstration properties, such</w:t>
      </w:r>
      <w:r w:rsidR="004D202C">
        <w:rPr>
          <w:rFonts w:asciiTheme="minorHAnsi" w:hAnsiTheme="minorHAnsi" w:cstheme="minorHAnsi"/>
          <w:sz w:val="24"/>
          <w:szCs w:val="24"/>
        </w:rPr>
        <w:t xml:space="preserve"> as the Conservation Homestead, and </w:t>
      </w:r>
      <w:r>
        <w:rPr>
          <w:rFonts w:asciiTheme="minorHAnsi" w:hAnsiTheme="minorHAnsi" w:cstheme="minorHAnsi"/>
          <w:sz w:val="24"/>
          <w:szCs w:val="24"/>
        </w:rPr>
        <w:t>leading guided tours and educational events for students and other landowners in order to cultivate a greater sense of land stewardship on protected lands</w:t>
      </w:r>
    </w:p>
    <w:p w14:paraId="3C43F63A" w14:textId="5011C20C" w:rsidR="00FB4550" w:rsidRDefault="004A737C" w:rsidP="00FF659F">
      <w:pPr>
        <w:pStyle w:val="ListParagraph"/>
        <w:numPr>
          <w:ilvl w:val="0"/>
          <w:numId w:val="59"/>
        </w:numPr>
        <w:spacing w:line="240" w:lineRule="auto"/>
        <w:contextualSpacing w:val="0"/>
        <w:rPr>
          <w:rFonts w:asciiTheme="minorHAnsi" w:hAnsiTheme="minorHAnsi" w:cstheme="minorHAnsi"/>
          <w:sz w:val="24"/>
          <w:szCs w:val="24"/>
        </w:rPr>
      </w:pPr>
      <w:r>
        <w:rPr>
          <w:rFonts w:asciiTheme="minorHAnsi" w:hAnsiTheme="minorHAnsi" w:cstheme="minorHAnsi"/>
          <w:sz w:val="24"/>
          <w:szCs w:val="24"/>
        </w:rPr>
        <w:t>Documenting and presenting success stories; recognizing good land stewards</w:t>
      </w:r>
      <w:r w:rsidR="007F3CC8">
        <w:rPr>
          <w:rFonts w:asciiTheme="minorHAnsi" w:hAnsiTheme="minorHAnsi" w:cstheme="minorHAnsi"/>
          <w:sz w:val="24"/>
          <w:szCs w:val="24"/>
        </w:rPr>
        <w:t>, maybe</w:t>
      </w:r>
      <w:r>
        <w:rPr>
          <w:rFonts w:asciiTheme="minorHAnsi" w:hAnsiTheme="minorHAnsi" w:cstheme="minorHAnsi"/>
          <w:sz w:val="24"/>
          <w:szCs w:val="24"/>
        </w:rPr>
        <w:t xml:space="preserve"> through annual awards at the </w:t>
      </w:r>
      <w:r w:rsidR="009174DA">
        <w:rPr>
          <w:rFonts w:asciiTheme="minorHAnsi" w:hAnsiTheme="minorHAnsi" w:cstheme="minorHAnsi"/>
          <w:sz w:val="24"/>
          <w:szCs w:val="24"/>
        </w:rPr>
        <w:t>Community Conservation Celebration</w:t>
      </w:r>
      <w:r w:rsidR="005521C5">
        <w:rPr>
          <w:rFonts w:asciiTheme="minorHAnsi" w:hAnsiTheme="minorHAnsi" w:cstheme="minorHAnsi"/>
          <w:sz w:val="24"/>
          <w:szCs w:val="24"/>
        </w:rPr>
        <w:t xml:space="preserve">  </w:t>
      </w:r>
    </w:p>
    <w:p w14:paraId="1649DBF3" w14:textId="109BED39" w:rsidR="004A737C" w:rsidRPr="00FF659F" w:rsidRDefault="004A737C" w:rsidP="00FF659F">
      <w:pPr>
        <w:pStyle w:val="ListParagraph"/>
        <w:numPr>
          <w:ilvl w:val="0"/>
          <w:numId w:val="59"/>
        </w:numPr>
        <w:spacing w:line="240" w:lineRule="auto"/>
        <w:contextualSpacing w:val="0"/>
        <w:rPr>
          <w:rFonts w:asciiTheme="minorHAnsi" w:hAnsiTheme="minorHAnsi" w:cstheme="minorHAnsi"/>
          <w:sz w:val="24"/>
          <w:szCs w:val="24"/>
        </w:rPr>
      </w:pPr>
      <w:r w:rsidRPr="00FF659F">
        <w:rPr>
          <w:rFonts w:asciiTheme="minorHAnsi" w:hAnsiTheme="minorHAnsi" w:cstheme="minorHAnsi"/>
          <w:sz w:val="24"/>
          <w:szCs w:val="24"/>
        </w:rPr>
        <w:t xml:space="preserve">Partnering with a few restoration organizations and/or experts </w:t>
      </w:r>
      <w:r w:rsidR="009174DA">
        <w:rPr>
          <w:rFonts w:asciiTheme="minorHAnsi" w:hAnsiTheme="minorHAnsi" w:cstheme="minorHAnsi"/>
          <w:sz w:val="24"/>
          <w:szCs w:val="24"/>
        </w:rPr>
        <w:t>to restore</w:t>
      </w:r>
      <w:r w:rsidRPr="00FF659F">
        <w:rPr>
          <w:rFonts w:asciiTheme="minorHAnsi" w:hAnsiTheme="minorHAnsi" w:cstheme="minorHAnsi"/>
          <w:sz w:val="24"/>
          <w:szCs w:val="24"/>
        </w:rPr>
        <w:t xml:space="preserve"> multiple </w:t>
      </w:r>
      <w:r w:rsidR="009174DA">
        <w:rPr>
          <w:rFonts w:asciiTheme="minorHAnsi" w:hAnsiTheme="minorHAnsi" w:cstheme="minorHAnsi"/>
          <w:sz w:val="24"/>
          <w:szCs w:val="24"/>
        </w:rPr>
        <w:t xml:space="preserve">adjacent </w:t>
      </w:r>
      <w:r w:rsidRPr="00FF659F">
        <w:rPr>
          <w:rFonts w:asciiTheme="minorHAnsi" w:hAnsiTheme="minorHAnsi" w:cstheme="minorHAnsi"/>
          <w:sz w:val="24"/>
          <w:szCs w:val="24"/>
        </w:rPr>
        <w:t xml:space="preserve">properties in </w:t>
      </w:r>
      <w:r w:rsidR="009174DA">
        <w:rPr>
          <w:rFonts w:asciiTheme="minorHAnsi" w:hAnsiTheme="minorHAnsi" w:cstheme="minorHAnsi"/>
          <w:sz w:val="24"/>
          <w:szCs w:val="24"/>
        </w:rPr>
        <w:t>high-visibility areas in town</w:t>
      </w:r>
    </w:p>
    <w:p w14:paraId="4900506F" w14:textId="027A0ECB" w:rsidR="00F40B2F" w:rsidRPr="006B192D" w:rsidRDefault="004A737C" w:rsidP="00FF659F">
      <w:pPr>
        <w:pStyle w:val="ListParagraph"/>
        <w:numPr>
          <w:ilvl w:val="0"/>
          <w:numId w:val="59"/>
        </w:numPr>
        <w:spacing w:line="240" w:lineRule="auto"/>
        <w:contextualSpacing w:val="0"/>
      </w:pPr>
      <w:r>
        <w:rPr>
          <w:rFonts w:asciiTheme="minorHAnsi" w:hAnsiTheme="minorHAnsi" w:cstheme="minorHAnsi"/>
          <w:sz w:val="24"/>
          <w:szCs w:val="24"/>
        </w:rPr>
        <w:t>Linking conserved and restored areas to the GUSTO or other trails networks, so the public can see the benefits of healthy land</w:t>
      </w:r>
    </w:p>
    <w:p w14:paraId="1F96226B" w14:textId="77777777" w:rsidR="006B192D" w:rsidRPr="00EE491B" w:rsidRDefault="006B192D" w:rsidP="006B192D">
      <w:pPr>
        <w:pStyle w:val="ListParagraph"/>
        <w:spacing w:line="240" w:lineRule="auto"/>
        <w:contextualSpacing w:val="0"/>
      </w:pPr>
    </w:p>
    <w:p w14:paraId="664F3C5A" w14:textId="34381538" w:rsidR="00CA3C57" w:rsidRPr="006B192D" w:rsidRDefault="00F06F1F" w:rsidP="006B192D">
      <w:pPr>
        <w:pStyle w:val="Heading3"/>
        <w:numPr>
          <w:ilvl w:val="0"/>
          <w:numId w:val="62"/>
        </w:numPr>
        <w:rPr>
          <w:rFonts w:asciiTheme="minorHAnsi" w:hAnsiTheme="minorHAnsi" w:cstheme="minorHAnsi"/>
          <w:i/>
          <w:iCs/>
          <w:color w:val="000000" w:themeColor="text1"/>
        </w:rPr>
      </w:pPr>
      <w:bookmarkStart w:id="37" w:name="_Toc104996579"/>
      <w:r w:rsidRPr="006B192D">
        <w:rPr>
          <w:rFonts w:asciiTheme="minorHAnsi" w:hAnsiTheme="minorHAnsi" w:cstheme="minorHAnsi"/>
          <w:i/>
          <w:iCs/>
          <w:color w:val="000000" w:themeColor="text1"/>
        </w:rPr>
        <w:t xml:space="preserve">Conducting </w:t>
      </w:r>
      <w:r w:rsidR="00813344" w:rsidRPr="006B192D">
        <w:rPr>
          <w:rFonts w:asciiTheme="minorHAnsi" w:hAnsiTheme="minorHAnsi" w:cstheme="minorHAnsi"/>
          <w:i/>
          <w:iCs/>
          <w:color w:val="000000" w:themeColor="text1"/>
        </w:rPr>
        <w:t>Strategic Outreach</w:t>
      </w:r>
      <w:r w:rsidR="00713784" w:rsidRPr="006B192D">
        <w:rPr>
          <w:rFonts w:asciiTheme="minorHAnsi" w:hAnsiTheme="minorHAnsi" w:cstheme="minorHAnsi"/>
          <w:i/>
          <w:iCs/>
          <w:color w:val="000000" w:themeColor="text1"/>
        </w:rPr>
        <w:t xml:space="preserve"> to Engage the Public in Conservation Work</w:t>
      </w:r>
      <w:bookmarkEnd w:id="37"/>
    </w:p>
    <w:p w14:paraId="768AF5D3" w14:textId="5DB31DD7" w:rsidR="008376E2" w:rsidRDefault="00F40B2F" w:rsidP="00FF659F">
      <w:pPr>
        <w:spacing w:line="240" w:lineRule="auto"/>
        <w:rPr>
          <w:rFonts w:asciiTheme="minorHAnsi" w:hAnsiTheme="minorHAnsi" w:cstheme="minorHAnsi"/>
          <w:sz w:val="24"/>
          <w:szCs w:val="24"/>
        </w:rPr>
      </w:pPr>
      <w:r>
        <w:rPr>
          <w:rFonts w:asciiTheme="minorHAnsi" w:hAnsiTheme="minorHAnsi" w:cstheme="minorHAnsi"/>
          <w:sz w:val="24"/>
          <w:szCs w:val="24"/>
        </w:rPr>
        <w:t xml:space="preserve">Strategic outreach events will help SFCT </w:t>
      </w:r>
      <w:r w:rsidR="00713784">
        <w:rPr>
          <w:rFonts w:asciiTheme="minorHAnsi" w:hAnsiTheme="minorHAnsi" w:cstheme="minorHAnsi"/>
          <w:sz w:val="24"/>
          <w:szCs w:val="24"/>
        </w:rPr>
        <w:t>increase</w:t>
      </w:r>
      <w:r>
        <w:rPr>
          <w:rFonts w:asciiTheme="minorHAnsi" w:hAnsiTheme="minorHAnsi" w:cstheme="minorHAnsi"/>
          <w:sz w:val="24"/>
          <w:szCs w:val="24"/>
        </w:rPr>
        <w:t xml:space="preserve"> public support for its work. It may be useful for </w:t>
      </w:r>
      <w:r w:rsidRPr="00FF659F">
        <w:rPr>
          <w:rFonts w:asciiTheme="minorHAnsi" w:hAnsiTheme="minorHAnsi" w:cstheme="minorHAnsi"/>
          <w:sz w:val="24"/>
          <w:szCs w:val="24"/>
        </w:rPr>
        <w:t xml:space="preserve">SFCT to </w:t>
      </w:r>
      <w:r w:rsidR="00E00992" w:rsidRPr="00FF659F">
        <w:rPr>
          <w:rFonts w:asciiTheme="minorHAnsi" w:hAnsiTheme="minorHAnsi" w:cstheme="minorHAnsi"/>
          <w:sz w:val="24"/>
          <w:szCs w:val="24"/>
        </w:rPr>
        <w:t>e</w:t>
      </w:r>
      <w:r w:rsidR="008376E2" w:rsidRPr="00FF659F">
        <w:rPr>
          <w:rFonts w:asciiTheme="minorHAnsi" w:hAnsiTheme="minorHAnsi" w:cstheme="minorHAnsi"/>
          <w:sz w:val="24"/>
          <w:szCs w:val="24"/>
        </w:rPr>
        <w:t>ngag</w:t>
      </w:r>
      <w:r w:rsidR="00E00992" w:rsidRPr="00FF659F">
        <w:rPr>
          <w:rFonts w:asciiTheme="minorHAnsi" w:hAnsiTheme="minorHAnsi" w:cstheme="minorHAnsi"/>
          <w:sz w:val="24"/>
          <w:szCs w:val="24"/>
        </w:rPr>
        <w:t>e</w:t>
      </w:r>
      <w:r w:rsidR="008376E2" w:rsidRPr="00FF659F">
        <w:rPr>
          <w:rFonts w:asciiTheme="minorHAnsi" w:hAnsiTheme="minorHAnsi" w:cstheme="minorHAnsi"/>
          <w:sz w:val="24"/>
          <w:szCs w:val="24"/>
        </w:rPr>
        <w:t xml:space="preserve"> schools, partner organizations</w:t>
      </w:r>
      <w:r w:rsidR="001F7211">
        <w:rPr>
          <w:rFonts w:asciiTheme="minorHAnsi" w:hAnsiTheme="minorHAnsi" w:cstheme="minorHAnsi"/>
          <w:sz w:val="24"/>
          <w:szCs w:val="24"/>
        </w:rPr>
        <w:t>, and the public</w:t>
      </w:r>
      <w:r w:rsidR="008376E2" w:rsidRPr="00FF659F">
        <w:rPr>
          <w:rFonts w:asciiTheme="minorHAnsi" w:hAnsiTheme="minorHAnsi" w:cstheme="minorHAnsi"/>
          <w:sz w:val="24"/>
          <w:szCs w:val="24"/>
        </w:rPr>
        <w:t xml:space="preserve"> through outreach events, participatory events, </w:t>
      </w:r>
      <w:r w:rsidR="00E00992" w:rsidRPr="00FF659F">
        <w:rPr>
          <w:rFonts w:asciiTheme="minorHAnsi" w:hAnsiTheme="minorHAnsi" w:cstheme="minorHAnsi"/>
          <w:sz w:val="24"/>
          <w:szCs w:val="24"/>
        </w:rPr>
        <w:t xml:space="preserve">and </w:t>
      </w:r>
      <w:r w:rsidR="008376E2" w:rsidRPr="00FF659F">
        <w:rPr>
          <w:rFonts w:asciiTheme="minorHAnsi" w:hAnsiTheme="minorHAnsi" w:cstheme="minorHAnsi"/>
          <w:sz w:val="24"/>
          <w:szCs w:val="24"/>
        </w:rPr>
        <w:t>outdoor events (runs, bike rides, guided walks, educational tours, cleanup days, restoration workshops, etc.)</w:t>
      </w:r>
      <w:r w:rsidR="00E00992" w:rsidRPr="00FF659F">
        <w:rPr>
          <w:rFonts w:asciiTheme="minorHAnsi" w:hAnsiTheme="minorHAnsi" w:cstheme="minorHAnsi"/>
          <w:sz w:val="24"/>
          <w:szCs w:val="24"/>
        </w:rPr>
        <w:t>.</w:t>
      </w:r>
      <w:r w:rsidR="005521C5" w:rsidRPr="0015188D">
        <w:rPr>
          <w:rFonts w:asciiTheme="minorHAnsi" w:hAnsiTheme="minorHAnsi" w:cstheme="minorHAnsi"/>
          <w:color w:val="FF0000"/>
          <w:sz w:val="24"/>
          <w:szCs w:val="24"/>
        </w:rPr>
        <w:t xml:space="preserve"> </w:t>
      </w:r>
      <w:r w:rsidR="00E00992">
        <w:rPr>
          <w:rFonts w:asciiTheme="minorHAnsi" w:hAnsiTheme="minorHAnsi" w:cstheme="minorHAnsi"/>
          <w:sz w:val="24"/>
          <w:szCs w:val="24"/>
        </w:rPr>
        <w:t xml:space="preserve">Such activities </w:t>
      </w:r>
      <w:r w:rsidR="001B0DFC">
        <w:rPr>
          <w:rFonts w:asciiTheme="minorHAnsi" w:hAnsiTheme="minorHAnsi" w:cstheme="minorHAnsi"/>
          <w:sz w:val="24"/>
          <w:szCs w:val="24"/>
        </w:rPr>
        <w:t xml:space="preserve">can </w:t>
      </w:r>
      <w:r w:rsidR="008376E2">
        <w:rPr>
          <w:rFonts w:asciiTheme="minorHAnsi" w:hAnsiTheme="minorHAnsi" w:cstheme="minorHAnsi"/>
          <w:sz w:val="24"/>
          <w:szCs w:val="24"/>
        </w:rPr>
        <w:t xml:space="preserve">build stronger public support for conservation and stewardship. This in turn, </w:t>
      </w:r>
      <w:r w:rsidR="001518B0">
        <w:rPr>
          <w:rFonts w:asciiTheme="minorHAnsi" w:hAnsiTheme="minorHAnsi" w:cstheme="minorHAnsi"/>
          <w:sz w:val="24"/>
          <w:szCs w:val="24"/>
        </w:rPr>
        <w:t xml:space="preserve">could lead to increased funding from the local community and awareness </w:t>
      </w:r>
      <w:r w:rsidR="001B0DFC">
        <w:rPr>
          <w:rFonts w:asciiTheme="minorHAnsi" w:hAnsiTheme="minorHAnsi" w:cstheme="minorHAnsi"/>
          <w:sz w:val="24"/>
          <w:szCs w:val="24"/>
        </w:rPr>
        <w:t xml:space="preserve">among landowners </w:t>
      </w:r>
      <w:r w:rsidR="001518B0">
        <w:rPr>
          <w:rFonts w:asciiTheme="minorHAnsi" w:hAnsiTheme="minorHAnsi" w:cstheme="minorHAnsi"/>
          <w:sz w:val="24"/>
          <w:szCs w:val="24"/>
        </w:rPr>
        <w:t>of the ben</w:t>
      </w:r>
      <w:r w:rsidR="00FD28F4">
        <w:rPr>
          <w:rFonts w:asciiTheme="minorHAnsi" w:hAnsiTheme="minorHAnsi" w:cstheme="minorHAnsi"/>
          <w:sz w:val="24"/>
          <w:szCs w:val="24"/>
        </w:rPr>
        <w:t>efits of conservation easements.</w:t>
      </w:r>
    </w:p>
    <w:p w14:paraId="3B8CB013" w14:textId="77777777" w:rsidR="006B192D" w:rsidRPr="008376E2" w:rsidRDefault="006B192D" w:rsidP="00FF659F">
      <w:pPr>
        <w:spacing w:line="240" w:lineRule="auto"/>
        <w:rPr>
          <w:rFonts w:asciiTheme="minorHAnsi" w:hAnsiTheme="minorHAnsi" w:cstheme="minorHAnsi"/>
          <w:sz w:val="24"/>
          <w:szCs w:val="24"/>
        </w:rPr>
      </w:pPr>
    </w:p>
    <w:p w14:paraId="4DB18845" w14:textId="413ADA58" w:rsidR="006B192D" w:rsidRPr="006B192D" w:rsidRDefault="00654187" w:rsidP="006B192D">
      <w:pPr>
        <w:pStyle w:val="Heading3"/>
        <w:numPr>
          <w:ilvl w:val="0"/>
          <w:numId w:val="62"/>
        </w:numPr>
        <w:rPr>
          <w:rFonts w:asciiTheme="minorHAnsi" w:hAnsiTheme="minorHAnsi" w:cstheme="minorHAnsi"/>
          <w:i/>
          <w:iCs/>
          <w:color w:val="000000" w:themeColor="text1"/>
        </w:rPr>
      </w:pPr>
      <w:bookmarkStart w:id="38" w:name="_Toc104996580"/>
      <w:r w:rsidRPr="006B192D">
        <w:rPr>
          <w:rFonts w:asciiTheme="minorHAnsi" w:hAnsiTheme="minorHAnsi" w:cstheme="minorHAnsi"/>
          <w:i/>
          <w:iCs/>
          <w:color w:val="000000" w:themeColor="text1"/>
        </w:rPr>
        <w:t xml:space="preserve">Supporting </w:t>
      </w:r>
      <w:r w:rsidR="000D0063" w:rsidRPr="006B192D">
        <w:rPr>
          <w:rFonts w:asciiTheme="minorHAnsi" w:hAnsiTheme="minorHAnsi" w:cstheme="minorHAnsi"/>
          <w:i/>
          <w:iCs/>
          <w:color w:val="000000" w:themeColor="text1"/>
        </w:rPr>
        <w:t>Policy</w:t>
      </w:r>
      <w:r w:rsidRPr="006B192D">
        <w:rPr>
          <w:rFonts w:asciiTheme="minorHAnsi" w:hAnsiTheme="minorHAnsi" w:cstheme="minorHAnsi"/>
          <w:i/>
          <w:iCs/>
          <w:color w:val="000000" w:themeColor="text1"/>
        </w:rPr>
        <w:t xml:space="preserve"> Initiatives </w:t>
      </w:r>
      <w:r w:rsidR="000D0063" w:rsidRPr="006B192D">
        <w:rPr>
          <w:rFonts w:asciiTheme="minorHAnsi" w:hAnsiTheme="minorHAnsi" w:cstheme="minorHAnsi"/>
          <w:i/>
          <w:iCs/>
          <w:color w:val="000000" w:themeColor="text1"/>
        </w:rPr>
        <w:t>that Further</w:t>
      </w:r>
      <w:r w:rsidRPr="006B192D">
        <w:rPr>
          <w:rFonts w:asciiTheme="minorHAnsi" w:hAnsiTheme="minorHAnsi" w:cstheme="minorHAnsi"/>
          <w:i/>
          <w:iCs/>
          <w:color w:val="000000" w:themeColor="text1"/>
        </w:rPr>
        <w:t xml:space="preserve"> the Strategic Conservation Plan’s Goals</w:t>
      </w:r>
      <w:bookmarkEnd w:id="38"/>
    </w:p>
    <w:p w14:paraId="649706C9" w14:textId="78C01D5E" w:rsidR="008376E2" w:rsidRPr="00FF659F" w:rsidRDefault="008376E2" w:rsidP="00FF659F">
      <w:pPr>
        <w:pStyle w:val="ColorfulList-Accent11"/>
        <w:spacing w:line="240" w:lineRule="auto"/>
        <w:ind w:left="0"/>
        <w:rPr>
          <w:rFonts w:asciiTheme="minorHAnsi" w:hAnsiTheme="minorHAnsi" w:cstheme="minorHAnsi"/>
          <w:sz w:val="24"/>
          <w:szCs w:val="24"/>
        </w:rPr>
      </w:pPr>
      <w:r w:rsidRPr="00FF659F">
        <w:rPr>
          <w:rFonts w:asciiTheme="minorHAnsi" w:hAnsiTheme="minorHAnsi" w:cstheme="minorHAnsi"/>
          <w:sz w:val="24"/>
          <w:szCs w:val="24"/>
        </w:rPr>
        <w:t>Building on the capacity</w:t>
      </w:r>
      <w:r w:rsidR="00D74682">
        <w:rPr>
          <w:rFonts w:asciiTheme="minorHAnsi" w:hAnsiTheme="minorHAnsi" w:cstheme="minorHAnsi"/>
          <w:sz w:val="24"/>
          <w:szCs w:val="24"/>
        </w:rPr>
        <w:t>-</w:t>
      </w:r>
      <w:r w:rsidRPr="00FF659F">
        <w:rPr>
          <w:rFonts w:asciiTheme="minorHAnsi" w:hAnsiTheme="minorHAnsi" w:cstheme="minorHAnsi"/>
          <w:sz w:val="24"/>
          <w:szCs w:val="24"/>
        </w:rPr>
        <w:t xml:space="preserve">building steps outlined in the previous sections, SFCT would gradually </w:t>
      </w:r>
      <w:r w:rsidR="00E00992" w:rsidRPr="00FF659F">
        <w:rPr>
          <w:rFonts w:asciiTheme="minorHAnsi" w:hAnsiTheme="minorHAnsi" w:cstheme="minorHAnsi"/>
          <w:sz w:val="24"/>
          <w:szCs w:val="24"/>
        </w:rPr>
        <w:t xml:space="preserve">grow </w:t>
      </w:r>
      <w:r w:rsidRPr="00FF659F">
        <w:rPr>
          <w:rFonts w:asciiTheme="minorHAnsi" w:hAnsiTheme="minorHAnsi" w:cstheme="minorHAnsi"/>
          <w:sz w:val="24"/>
          <w:szCs w:val="24"/>
        </w:rPr>
        <w:t xml:space="preserve">enough public </w:t>
      </w:r>
      <w:r w:rsidR="00E00992" w:rsidRPr="00FF659F">
        <w:rPr>
          <w:rFonts w:asciiTheme="minorHAnsi" w:hAnsiTheme="minorHAnsi" w:cstheme="minorHAnsi"/>
          <w:sz w:val="24"/>
          <w:szCs w:val="24"/>
        </w:rPr>
        <w:t>engagement</w:t>
      </w:r>
      <w:r w:rsidRPr="00FF659F">
        <w:rPr>
          <w:rFonts w:asciiTheme="minorHAnsi" w:hAnsiTheme="minorHAnsi" w:cstheme="minorHAnsi"/>
          <w:sz w:val="24"/>
          <w:szCs w:val="24"/>
        </w:rPr>
        <w:t xml:space="preserve"> to speak out in support of legislative proposals and County ordinances </w:t>
      </w:r>
      <w:r w:rsidR="00E00992" w:rsidRPr="00FF659F">
        <w:rPr>
          <w:rFonts w:asciiTheme="minorHAnsi" w:hAnsiTheme="minorHAnsi" w:cstheme="minorHAnsi"/>
          <w:sz w:val="24"/>
          <w:szCs w:val="24"/>
        </w:rPr>
        <w:t>for</w:t>
      </w:r>
      <w:r w:rsidRPr="00FF659F">
        <w:rPr>
          <w:rFonts w:asciiTheme="minorHAnsi" w:hAnsiTheme="minorHAnsi" w:cstheme="minorHAnsi"/>
          <w:sz w:val="24"/>
          <w:szCs w:val="24"/>
        </w:rPr>
        <w:t xml:space="preserve"> </w:t>
      </w:r>
      <w:r w:rsidR="00196A6C">
        <w:rPr>
          <w:rFonts w:asciiTheme="minorHAnsi" w:hAnsiTheme="minorHAnsi" w:cstheme="minorHAnsi"/>
          <w:sz w:val="24"/>
          <w:szCs w:val="24"/>
        </w:rPr>
        <w:t>increasing the pace of conservation in its service area</w:t>
      </w:r>
      <w:r w:rsidRPr="00FF659F">
        <w:rPr>
          <w:rFonts w:asciiTheme="minorHAnsi" w:hAnsiTheme="minorHAnsi" w:cstheme="minorHAnsi"/>
          <w:sz w:val="24"/>
          <w:szCs w:val="24"/>
        </w:rPr>
        <w:t>. This work can be accomplished by:</w:t>
      </w:r>
    </w:p>
    <w:p w14:paraId="10EC3732" w14:textId="3380AFC1" w:rsidR="008376E2" w:rsidRPr="00FF659F" w:rsidRDefault="008376E2" w:rsidP="00FF659F">
      <w:pPr>
        <w:pStyle w:val="ColorfulList-Accent11"/>
        <w:numPr>
          <w:ilvl w:val="0"/>
          <w:numId w:val="58"/>
        </w:numPr>
        <w:spacing w:line="240" w:lineRule="auto"/>
        <w:rPr>
          <w:rFonts w:asciiTheme="minorHAnsi" w:hAnsiTheme="minorHAnsi" w:cstheme="minorHAnsi"/>
          <w:sz w:val="24"/>
          <w:szCs w:val="24"/>
        </w:rPr>
      </w:pPr>
      <w:r w:rsidRPr="00FF659F">
        <w:rPr>
          <w:rFonts w:asciiTheme="minorHAnsi" w:hAnsiTheme="minorHAnsi" w:cstheme="minorHAnsi"/>
          <w:sz w:val="24"/>
          <w:szCs w:val="24"/>
        </w:rPr>
        <w:t xml:space="preserve">Joining in partnership with other entities to promote </w:t>
      </w:r>
      <w:r w:rsidR="00196A6C">
        <w:rPr>
          <w:rFonts w:asciiTheme="minorHAnsi" w:hAnsiTheme="minorHAnsi" w:cstheme="minorHAnsi"/>
          <w:sz w:val="24"/>
          <w:szCs w:val="24"/>
        </w:rPr>
        <w:t xml:space="preserve">policies that </w:t>
      </w:r>
      <w:r w:rsidR="0065400D">
        <w:rPr>
          <w:rFonts w:asciiTheme="minorHAnsi" w:hAnsiTheme="minorHAnsi" w:cstheme="minorHAnsi"/>
          <w:sz w:val="24"/>
          <w:szCs w:val="24"/>
        </w:rPr>
        <w:t>protect working lands, protect</w:t>
      </w:r>
      <w:r w:rsidR="00196A6C" w:rsidRPr="00D80012">
        <w:rPr>
          <w:rFonts w:asciiTheme="minorHAnsi" w:hAnsiTheme="minorHAnsi" w:cstheme="minorHAnsi"/>
          <w:sz w:val="24"/>
          <w:szCs w:val="24"/>
        </w:rPr>
        <w:t xml:space="preserve"> wildland habitat and corridors, and </w:t>
      </w:r>
      <w:r w:rsidR="00824985">
        <w:rPr>
          <w:rFonts w:asciiTheme="minorHAnsi" w:hAnsiTheme="minorHAnsi" w:cstheme="minorHAnsi"/>
          <w:sz w:val="24"/>
          <w:szCs w:val="24"/>
        </w:rPr>
        <w:t xml:space="preserve">protect </w:t>
      </w:r>
      <w:r w:rsidR="00196A6C" w:rsidRPr="00D80012">
        <w:rPr>
          <w:rFonts w:asciiTheme="minorHAnsi" w:hAnsiTheme="minorHAnsi" w:cstheme="minorHAnsi"/>
          <w:sz w:val="24"/>
          <w:szCs w:val="24"/>
        </w:rPr>
        <w:t>trail corridors</w:t>
      </w:r>
    </w:p>
    <w:p w14:paraId="2A09A7C6" w14:textId="26F40602" w:rsidR="00A163A4" w:rsidRPr="00FF659F" w:rsidRDefault="00A163A4" w:rsidP="00FF659F">
      <w:pPr>
        <w:pStyle w:val="ColorfulList-Accent11"/>
        <w:numPr>
          <w:ilvl w:val="0"/>
          <w:numId w:val="58"/>
        </w:numPr>
        <w:spacing w:line="240" w:lineRule="auto"/>
        <w:rPr>
          <w:rFonts w:asciiTheme="minorHAnsi" w:hAnsiTheme="minorHAnsi" w:cstheme="minorHAnsi"/>
          <w:sz w:val="24"/>
          <w:szCs w:val="24"/>
        </w:rPr>
      </w:pPr>
      <w:r w:rsidRPr="00FF659F">
        <w:rPr>
          <w:rFonts w:asciiTheme="minorHAnsi" w:hAnsiTheme="minorHAnsi" w:cstheme="minorHAnsi"/>
          <w:sz w:val="24"/>
          <w:szCs w:val="24"/>
        </w:rPr>
        <w:t>Tracking development and zoning approvals to ensure that they are in concert with conservation goals and speaking out when they are not</w:t>
      </w:r>
    </w:p>
    <w:p w14:paraId="4F762A19" w14:textId="7A9742BB" w:rsidR="00A163A4" w:rsidRPr="00FF659F" w:rsidRDefault="00A163A4" w:rsidP="00FF659F">
      <w:pPr>
        <w:pStyle w:val="ColorfulList-Accent11"/>
        <w:numPr>
          <w:ilvl w:val="0"/>
          <w:numId w:val="58"/>
        </w:numPr>
        <w:spacing w:line="240" w:lineRule="auto"/>
        <w:rPr>
          <w:rFonts w:asciiTheme="minorHAnsi" w:hAnsiTheme="minorHAnsi" w:cstheme="minorHAnsi"/>
          <w:sz w:val="24"/>
          <w:szCs w:val="24"/>
        </w:rPr>
      </w:pPr>
      <w:r w:rsidRPr="00FF659F">
        <w:rPr>
          <w:rFonts w:asciiTheme="minorHAnsi" w:hAnsiTheme="minorHAnsi" w:cstheme="minorHAnsi"/>
          <w:sz w:val="24"/>
          <w:szCs w:val="24"/>
        </w:rPr>
        <w:t>Attending meetings of the governing bodies of City and County regarding land use and natural resource conservation issues that are of relevance to the conservation goals</w:t>
      </w:r>
    </w:p>
    <w:p w14:paraId="61227847" w14:textId="58EB180C" w:rsidR="00A163A4" w:rsidRPr="00FF659F" w:rsidRDefault="00A163A4" w:rsidP="00FF659F">
      <w:pPr>
        <w:pStyle w:val="ColorfulList-Accent11"/>
        <w:numPr>
          <w:ilvl w:val="0"/>
          <w:numId w:val="58"/>
        </w:numPr>
        <w:spacing w:line="240" w:lineRule="auto"/>
        <w:rPr>
          <w:rFonts w:asciiTheme="minorHAnsi" w:hAnsiTheme="minorHAnsi" w:cstheme="minorHAnsi"/>
          <w:sz w:val="24"/>
          <w:szCs w:val="24"/>
        </w:rPr>
      </w:pPr>
      <w:r w:rsidRPr="00FF659F">
        <w:rPr>
          <w:rFonts w:asciiTheme="minorHAnsi" w:hAnsiTheme="minorHAnsi" w:cstheme="minorHAnsi"/>
          <w:sz w:val="24"/>
          <w:szCs w:val="24"/>
        </w:rPr>
        <w:t xml:space="preserve">Lobbying (within the legally allowed </w:t>
      </w:r>
      <w:r w:rsidR="0015188D">
        <w:rPr>
          <w:rFonts w:asciiTheme="minorHAnsi" w:hAnsiTheme="minorHAnsi" w:cstheme="minorHAnsi"/>
          <w:sz w:val="24"/>
          <w:szCs w:val="24"/>
        </w:rPr>
        <w:t>param</w:t>
      </w:r>
      <w:r w:rsidR="00824985">
        <w:rPr>
          <w:rFonts w:asciiTheme="minorHAnsi" w:hAnsiTheme="minorHAnsi" w:cstheme="minorHAnsi"/>
          <w:sz w:val="24"/>
          <w:szCs w:val="24"/>
        </w:rPr>
        <w:t>e</w:t>
      </w:r>
      <w:r w:rsidR="0015188D">
        <w:rPr>
          <w:rFonts w:asciiTheme="minorHAnsi" w:hAnsiTheme="minorHAnsi" w:cstheme="minorHAnsi"/>
          <w:sz w:val="24"/>
          <w:szCs w:val="24"/>
        </w:rPr>
        <w:t>ters</w:t>
      </w:r>
      <w:r w:rsidRPr="00FF659F">
        <w:rPr>
          <w:rFonts w:asciiTheme="minorHAnsi" w:hAnsiTheme="minorHAnsi" w:cstheme="minorHAnsi"/>
          <w:sz w:val="24"/>
          <w:szCs w:val="24"/>
        </w:rPr>
        <w:t>) for fund</w:t>
      </w:r>
      <w:r w:rsidR="00824985">
        <w:rPr>
          <w:rFonts w:asciiTheme="minorHAnsi" w:hAnsiTheme="minorHAnsi" w:cstheme="minorHAnsi"/>
          <w:sz w:val="24"/>
          <w:szCs w:val="24"/>
        </w:rPr>
        <w:t>ing programs that support land protection and stewardship</w:t>
      </w:r>
      <w:r w:rsidRPr="00FF659F">
        <w:rPr>
          <w:rFonts w:asciiTheme="minorHAnsi" w:hAnsiTheme="minorHAnsi" w:cstheme="minorHAnsi"/>
          <w:sz w:val="24"/>
          <w:szCs w:val="24"/>
        </w:rPr>
        <w:t xml:space="preserve"> </w:t>
      </w:r>
    </w:p>
    <w:p w14:paraId="32A699B1" w14:textId="31CD6825" w:rsidR="00A163A4" w:rsidRPr="00FF659F" w:rsidRDefault="00A163A4" w:rsidP="00FF659F">
      <w:pPr>
        <w:pStyle w:val="ColorfulList-Accent11"/>
        <w:spacing w:line="240" w:lineRule="auto"/>
        <w:ind w:left="0"/>
        <w:rPr>
          <w:rFonts w:asciiTheme="minorHAnsi" w:hAnsiTheme="minorHAnsi" w:cstheme="minorHAnsi"/>
          <w:sz w:val="24"/>
          <w:szCs w:val="24"/>
        </w:rPr>
      </w:pPr>
      <w:r w:rsidRPr="00FF659F">
        <w:rPr>
          <w:rFonts w:asciiTheme="minorHAnsi" w:hAnsiTheme="minorHAnsi" w:cstheme="minorHAnsi"/>
          <w:sz w:val="24"/>
          <w:szCs w:val="24"/>
        </w:rPr>
        <w:t>These public policy support activities are probably most suitable to be conducted by the E</w:t>
      </w:r>
      <w:r w:rsidR="00B31FE3">
        <w:rPr>
          <w:rFonts w:asciiTheme="minorHAnsi" w:hAnsiTheme="minorHAnsi" w:cstheme="minorHAnsi"/>
          <w:sz w:val="24"/>
          <w:szCs w:val="24"/>
        </w:rPr>
        <w:t xml:space="preserve">xecutive </w:t>
      </w:r>
      <w:r w:rsidRPr="00FF659F">
        <w:rPr>
          <w:rFonts w:asciiTheme="minorHAnsi" w:hAnsiTheme="minorHAnsi" w:cstheme="minorHAnsi"/>
          <w:sz w:val="24"/>
          <w:szCs w:val="24"/>
        </w:rPr>
        <w:t>D</w:t>
      </w:r>
      <w:r w:rsidR="00B31FE3">
        <w:rPr>
          <w:rFonts w:asciiTheme="minorHAnsi" w:hAnsiTheme="minorHAnsi" w:cstheme="minorHAnsi"/>
          <w:sz w:val="24"/>
          <w:szCs w:val="24"/>
        </w:rPr>
        <w:t>irector</w:t>
      </w:r>
      <w:r w:rsidRPr="00FF659F">
        <w:rPr>
          <w:rFonts w:asciiTheme="minorHAnsi" w:hAnsiTheme="minorHAnsi" w:cstheme="minorHAnsi"/>
          <w:sz w:val="24"/>
          <w:szCs w:val="24"/>
        </w:rPr>
        <w:t xml:space="preserve"> and Board members.</w:t>
      </w:r>
      <w:r w:rsidR="004866D3" w:rsidRPr="00FF659F">
        <w:rPr>
          <w:rFonts w:asciiTheme="minorHAnsi" w:hAnsiTheme="minorHAnsi" w:cstheme="minorHAnsi"/>
          <w:sz w:val="24"/>
          <w:szCs w:val="24"/>
        </w:rPr>
        <w:t xml:space="preserve"> </w:t>
      </w:r>
    </w:p>
    <w:p w14:paraId="2534B741" w14:textId="71BF6176" w:rsidR="001B0DFC" w:rsidRPr="006B192D" w:rsidRDefault="001B0DFC" w:rsidP="006B192D">
      <w:pPr>
        <w:pStyle w:val="Heading3"/>
        <w:numPr>
          <w:ilvl w:val="0"/>
          <w:numId w:val="62"/>
        </w:numPr>
        <w:rPr>
          <w:rFonts w:asciiTheme="minorHAnsi" w:hAnsiTheme="minorHAnsi" w:cstheme="minorHAnsi"/>
          <w:i/>
          <w:iCs/>
          <w:color w:val="000000" w:themeColor="text1"/>
        </w:rPr>
      </w:pPr>
      <w:bookmarkStart w:id="39" w:name="_Toc104996581"/>
      <w:r w:rsidRPr="006B192D">
        <w:rPr>
          <w:rFonts w:asciiTheme="minorHAnsi" w:hAnsiTheme="minorHAnsi" w:cstheme="minorHAnsi"/>
          <w:i/>
          <w:iCs/>
          <w:color w:val="000000" w:themeColor="text1"/>
        </w:rPr>
        <w:lastRenderedPageBreak/>
        <w:t>Measuring Success</w:t>
      </w:r>
      <w:bookmarkEnd w:id="39"/>
    </w:p>
    <w:p w14:paraId="7266F740" w14:textId="483911EE" w:rsidR="001B0DFC" w:rsidRDefault="001B0DFC" w:rsidP="00FF659F">
      <w:pPr>
        <w:spacing w:line="240" w:lineRule="auto"/>
        <w:rPr>
          <w:rFonts w:asciiTheme="minorHAnsi" w:hAnsiTheme="minorHAnsi" w:cstheme="minorHAnsi"/>
          <w:sz w:val="24"/>
          <w:szCs w:val="24"/>
        </w:rPr>
      </w:pPr>
      <w:r>
        <w:rPr>
          <w:rFonts w:asciiTheme="minorHAnsi" w:hAnsiTheme="minorHAnsi" w:cstheme="minorHAnsi"/>
          <w:sz w:val="24"/>
          <w:szCs w:val="24"/>
        </w:rPr>
        <w:t>In order to know whether the vision and goals outlined in this Strategic Conservation Plan are being realized, SFCT will need to develop a</w:t>
      </w:r>
      <w:r w:rsidRPr="00EE491B">
        <w:rPr>
          <w:rFonts w:asciiTheme="minorHAnsi" w:hAnsiTheme="minorHAnsi" w:cstheme="minorHAnsi"/>
          <w:sz w:val="24"/>
          <w:szCs w:val="24"/>
        </w:rPr>
        <w:t xml:space="preserve">nnual </w:t>
      </w:r>
      <w:r>
        <w:rPr>
          <w:rFonts w:asciiTheme="minorHAnsi" w:hAnsiTheme="minorHAnsi" w:cstheme="minorHAnsi"/>
          <w:sz w:val="24"/>
          <w:szCs w:val="24"/>
        </w:rPr>
        <w:t xml:space="preserve">operational </w:t>
      </w:r>
      <w:r w:rsidRPr="00EE491B">
        <w:rPr>
          <w:rFonts w:asciiTheme="minorHAnsi" w:hAnsiTheme="minorHAnsi" w:cstheme="minorHAnsi"/>
          <w:sz w:val="24"/>
          <w:szCs w:val="24"/>
        </w:rPr>
        <w:t>plans with measurable goals</w:t>
      </w:r>
      <w:r>
        <w:rPr>
          <w:rFonts w:asciiTheme="minorHAnsi" w:hAnsiTheme="minorHAnsi" w:cstheme="minorHAnsi"/>
          <w:sz w:val="24"/>
          <w:szCs w:val="24"/>
        </w:rPr>
        <w:t xml:space="preserve"> and evaluate </w:t>
      </w:r>
      <w:r w:rsidR="00AC7714">
        <w:rPr>
          <w:rFonts w:asciiTheme="minorHAnsi" w:hAnsiTheme="minorHAnsi" w:cstheme="minorHAnsi"/>
          <w:sz w:val="24"/>
          <w:szCs w:val="24"/>
        </w:rPr>
        <w:t>progress</w:t>
      </w:r>
      <w:r>
        <w:rPr>
          <w:rFonts w:asciiTheme="minorHAnsi" w:hAnsiTheme="minorHAnsi" w:cstheme="minorHAnsi"/>
          <w:sz w:val="24"/>
          <w:szCs w:val="24"/>
        </w:rPr>
        <w:t xml:space="preserve"> on an annual basis. </w:t>
      </w:r>
    </w:p>
    <w:p w14:paraId="73284CC1" w14:textId="14F6E911" w:rsidR="001B0DFC" w:rsidRDefault="00AC7714" w:rsidP="00FF659F">
      <w:pPr>
        <w:spacing w:line="240" w:lineRule="auto"/>
        <w:rPr>
          <w:rFonts w:asciiTheme="minorHAnsi" w:hAnsiTheme="minorHAnsi" w:cstheme="minorHAnsi"/>
          <w:sz w:val="24"/>
          <w:szCs w:val="24"/>
        </w:rPr>
      </w:pPr>
      <w:r>
        <w:rPr>
          <w:rFonts w:asciiTheme="minorHAnsi" w:hAnsiTheme="minorHAnsi" w:cstheme="minorHAnsi"/>
          <w:sz w:val="24"/>
          <w:szCs w:val="24"/>
        </w:rPr>
        <w:t>Progress towards goals can be measured in</w:t>
      </w:r>
      <w:r w:rsidR="00A938EF">
        <w:rPr>
          <w:rFonts w:asciiTheme="minorHAnsi" w:hAnsiTheme="minorHAnsi" w:cstheme="minorHAnsi"/>
          <w:sz w:val="24"/>
          <w:szCs w:val="24"/>
        </w:rPr>
        <w:t xml:space="preserve"> both </w:t>
      </w:r>
      <w:r w:rsidR="00A938EF" w:rsidRPr="00EE491B">
        <w:rPr>
          <w:rFonts w:asciiTheme="minorHAnsi" w:hAnsiTheme="minorHAnsi" w:cstheme="minorHAnsi"/>
          <w:sz w:val="24"/>
          <w:szCs w:val="24"/>
        </w:rPr>
        <w:t>quantitative and qualitative</w:t>
      </w:r>
      <w:r>
        <w:rPr>
          <w:rFonts w:asciiTheme="minorHAnsi" w:hAnsiTheme="minorHAnsi" w:cstheme="minorHAnsi"/>
          <w:sz w:val="24"/>
          <w:szCs w:val="24"/>
        </w:rPr>
        <w:t xml:space="preserve"> ways</w:t>
      </w:r>
      <w:r w:rsidR="00A938EF">
        <w:rPr>
          <w:rFonts w:asciiTheme="minorHAnsi" w:hAnsiTheme="minorHAnsi" w:cstheme="minorHAnsi"/>
          <w:sz w:val="24"/>
          <w:szCs w:val="24"/>
        </w:rPr>
        <w:t xml:space="preserve">. </w:t>
      </w:r>
      <w:r w:rsidR="001B0DFC">
        <w:rPr>
          <w:rFonts w:asciiTheme="minorHAnsi" w:hAnsiTheme="minorHAnsi" w:cstheme="minorHAnsi"/>
          <w:sz w:val="24"/>
          <w:szCs w:val="24"/>
        </w:rPr>
        <w:t xml:space="preserve">Quantitative </w:t>
      </w:r>
      <w:r>
        <w:rPr>
          <w:rFonts w:asciiTheme="minorHAnsi" w:hAnsiTheme="minorHAnsi" w:cstheme="minorHAnsi"/>
          <w:sz w:val="24"/>
          <w:szCs w:val="24"/>
        </w:rPr>
        <w:t>metrics</w:t>
      </w:r>
      <w:r w:rsidR="001B0DFC">
        <w:rPr>
          <w:rFonts w:asciiTheme="minorHAnsi" w:hAnsiTheme="minorHAnsi" w:cstheme="minorHAnsi"/>
          <w:sz w:val="24"/>
          <w:szCs w:val="24"/>
        </w:rPr>
        <w:t xml:space="preserve"> </w:t>
      </w:r>
      <w:r w:rsidR="00A938EF">
        <w:rPr>
          <w:rFonts w:asciiTheme="minorHAnsi" w:hAnsiTheme="minorHAnsi" w:cstheme="minorHAnsi"/>
          <w:sz w:val="24"/>
          <w:szCs w:val="24"/>
        </w:rPr>
        <w:t>might include</w:t>
      </w:r>
      <w:r w:rsidR="001B0DFC">
        <w:rPr>
          <w:rFonts w:asciiTheme="minorHAnsi" w:hAnsiTheme="minorHAnsi" w:cstheme="minorHAnsi"/>
          <w:sz w:val="24"/>
          <w:szCs w:val="24"/>
        </w:rPr>
        <w:t xml:space="preserve"> </w:t>
      </w:r>
      <w:r w:rsidR="001B0DFC" w:rsidRPr="00EE491B">
        <w:rPr>
          <w:rFonts w:asciiTheme="minorHAnsi" w:hAnsiTheme="minorHAnsi" w:cstheme="minorHAnsi"/>
          <w:sz w:val="24"/>
          <w:szCs w:val="24"/>
        </w:rPr>
        <w:t>acre</w:t>
      </w:r>
      <w:r w:rsidR="001B0DFC">
        <w:rPr>
          <w:rFonts w:asciiTheme="minorHAnsi" w:hAnsiTheme="minorHAnsi" w:cstheme="minorHAnsi"/>
          <w:sz w:val="24"/>
          <w:szCs w:val="24"/>
        </w:rPr>
        <w:t xml:space="preserve">s of protected land, number of easements, and amounts of funding secured. Qualitative </w:t>
      </w:r>
      <w:r>
        <w:rPr>
          <w:rFonts w:asciiTheme="minorHAnsi" w:hAnsiTheme="minorHAnsi" w:cstheme="minorHAnsi"/>
          <w:sz w:val="24"/>
          <w:szCs w:val="24"/>
        </w:rPr>
        <w:t>metrics might</w:t>
      </w:r>
      <w:r w:rsidR="001B0DFC">
        <w:rPr>
          <w:rFonts w:asciiTheme="minorHAnsi" w:hAnsiTheme="minorHAnsi" w:cstheme="minorHAnsi"/>
          <w:sz w:val="24"/>
          <w:szCs w:val="24"/>
        </w:rPr>
        <w:t xml:space="preserve"> relate to </w:t>
      </w:r>
      <w:r>
        <w:rPr>
          <w:rFonts w:asciiTheme="minorHAnsi" w:hAnsiTheme="minorHAnsi" w:cstheme="minorHAnsi"/>
          <w:sz w:val="24"/>
          <w:szCs w:val="24"/>
        </w:rPr>
        <w:t>the level of community support</w:t>
      </w:r>
      <w:r w:rsidR="001B0DFC">
        <w:rPr>
          <w:rFonts w:asciiTheme="minorHAnsi" w:hAnsiTheme="minorHAnsi" w:cstheme="minorHAnsi"/>
          <w:sz w:val="24"/>
          <w:szCs w:val="24"/>
        </w:rPr>
        <w:t xml:space="preserve">, </w:t>
      </w:r>
      <w:r>
        <w:rPr>
          <w:rFonts w:asciiTheme="minorHAnsi" w:hAnsiTheme="minorHAnsi" w:cstheme="minorHAnsi"/>
          <w:sz w:val="24"/>
          <w:szCs w:val="24"/>
        </w:rPr>
        <w:t xml:space="preserve">health of SFCT’s relationship with partner organizations, </w:t>
      </w:r>
      <w:r w:rsidR="001B0DFC">
        <w:rPr>
          <w:rFonts w:asciiTheme="minorHAnsi" w:hAnsiTheme="minorHAnsi" w:cstheme="minorHAnsi"/>
          <w:sz w:val="24"/>
          <w:szCs w:val="24"/>
        </w:rPr>
        <w:t xml:space="preserve">volunteer </w:t>
      </w:r>
      <w:r w:rsidR="00A938EF">
        <w:rPr>
          <w:rFonts w:asciiTheme="minorHAnsi" w:hAnsiTheme="minorHAnsi" w:cstheme="minorHAnsi"/>
          <w:sz w:val="24"/>
          <w:szCs w:val="24"/>
        </w:rPr>
        <w:t>participation</w:t>
      </w:r>
      <w:r w:rsidR="001B0DFC">
        <w:rPr>
          <w:rFonts w:asciiTheme="minorHAnsi" w:hAnsiTheme="minorHAnsi" w:cstheme="minorHAnsi"/>
          <w:sz w:val="24"/>
          <w:szCs w:val="24"/>
        </w:rPr>
        <w:t xml:space="preserve">, and name recognition in the service area. </w:t>
      </w:r>
    </w:p>
    <w:p w14:paraId="6EA3541B" w14:textId="77777777" w:rsidR="00B8395D" w:rsidRDefault="00B8395D" w:rsidP="00E77B86">
      <w:pPr>
        <w:pStyle w:val="ColorfulList-Accent11"/>
        <w:suppressAutoHyphens w:val="0"/>
        <w:spacing w:after="0" w:line="240" w:lineRule="auto"/>
        <w:ind w:left="0"/>
        <w:rPr>
          <w:rFonts w:asciiTheme="minorHAnsi" w:hAnsiTheme="minorHAnsi" w:cstheme="minorHAnsi"/>
          <w:b/>
          <w:sz w:val="24"/>
          <w:szCs w:val="24"/>
        </w:rPr>
      </w:pPr>
    </w:p>
    <w:p w14:paraId="0ADE7EC8" w14:textId="77777777" w:rsidR="00B8395D" w:rsidRDefault="00B8395D" w:rsidP="00E77B86">
      <w:pPr>
        <w:pStyle w:val="ColorfulList-Accent11"/>
        <w:suppressAutoHyphens w:val="0"/>
        <w:spacing w:after="0" w:line="240" w:lineRule="auto"/>
        <w:ind w:left="0"/>
        <w:rPr>
          <w:rFonts w:asciiTheme="minorHAnsi" w:hAnsiTheme="minorHAnsi" w:cstheme="minorHAnsi"/>
          <w:b/>
          <w:sz w:val="24"/>
          <w:szCs w:val="24"/>
        </w:rPr>
      </w:pPr>
    </w:p>
    <w:p w14:paraId="14B27296" w14:textId="77777777" w:rsidR="00B8395D" w:rsidRDefault="00B8395D" w:rsidP="00E77B86">
      <w:pPr>
        <w:pStyle w:val="ColorfulList-Accent11"/>
        <w:suppressAutoHyphens w:val="0"/>
        <w:spacing w:after="0" w:line="240" w:lineRule="auto"/>
        <w:ind w:left="0"/>
        <w:rPr>
          <w:rFonts w:asciiTheme="minorHAnsi" w:hAnsiTheme="minorHAnsi" w:cstheme="minorHAnsi"/>
          <w:b/>
          <w:sz w:val="24"/>
          <w:szCs w:val="24"/>
        </w:rPr>
      </w:pPr>
    </w:p>
    <w:p w14:paraId="1CE29340" w14:textId="77777777" w:rsidR="00B8395D" w:rsidRDefault="00B8395D" w:rsidP="00E77B86">
      <w:pPr>
        <w:pStyle w:val="ColorfulList-Accent11"/>
        <w:suppressAutoHyphens w:val="0"/>
        <w:spacing w:after="0" w:line="240" w:lineRule="auto"/>
        <w:ind w:left="0"/>
        <w:rPr>
          <w:rFonts w:asciiTheme="minorHAnsi" w:hAnsiTheme="minorHAnsi" w:cstheme="minorHAnsi"/>
          <w:b/>
          <w:sz w:val="24"/>
          <w:szCs w:val="24"/>
        </w:rPr>
      </w:pPr>
    </w:p>
    <w:p w14:paraId="3B37BEEA" w14:textId="77777777" w:rsidR="00B8395D" w:rsidRDefault="00B8395D" w:rsidP="00E77B86">
      <w:pPr>
        <w:pStyle w:val="ColorfulList-Accent11"/>
        <w:suppressAutoHyphens w:val="0"/>
        <w:spacing w:after="0" w:line="240" w:lineRule="auto"/>
        <w:ind w:left="0"/>
        <w:rPr>
          <w:rFonts w:asciiTheme="minorHAnsi" w:hAnsiTheme="minorHAnsi" w:cstheme="minorHAnsi"/>
          <w:b/>
          <w:sz w:val="24"/>
          <w:szCs w:val="24"/>
        </w:rPr>
      </w:pPr>
    </w:p>
    <w:p w14:paraId="64A3E77B" w14:textId="77777777" w:rsidR="00B8395D" w:rsidRDefault="00B8395D" w:rsidP="00E77B86">
      <w:pPr>
        <w:pStyle w:val="ColorfulList-Accent11"/>
        <w:suppressAutoHyphens w:val="0"/>
        <w:spacing w:after="0" w:line="240" w:lineRule="auto"/>
        <w:ind w:left="0"/>
        <w:rPr>
          <w:rFonts w:asciiTheme="minorHAnsi" w:hAnsiTheme="minorHAnsi" w:cstheme="minorHAnsi"/>
          <w:b/>
          <w:sz w:val="24"/>
          <w:szCs w:val="24"/>
        </w:rPr>
      </w:pPr>
    </w:p>
    <w:p w14:paraId="7EF436AB" w14:textId="77777777" w:rsidR="00B8395D" w:rsidRDefault="00B8395D" w:rsidP="00E77B86">
      <w:pPr>
        <w:pStyle w:val="ColorfulList-Accent11"/>
        <w:suppressAutoHyphens w:val="0"/>
        <w:spacing w:after="0" w:line="240" w:lineRule="auto"/>
        <w:ind w:left="0"/>
        <w:rPr>
          <w:rFonts w:asciiTheme="minorHAnsi" w:hAnsiTheme="minorHAnsi" w:cstheme="minorHAnsi"/>
          <w:b/>
          <w:sz w:val="24"/>
          <w:szCs w:val="24"/>
        </w:rPr>
      </w:pPr>
    </w:p>
    <w:p w14:paraId="74224E7D" w14:textId="77777777" w:rsidR="00B8395D" w:rsidRDefault="00B8395D" w:rsidP="00E77B86">
      <w:pPr>
        <w:pStyle w:val="ColorfulList-Accent11"/>
        <w:suppressAutoHyphens w:val="0"/>
        <w:spacing w:after="0" w:line="240" w:lineRule="auto"/>
        <w:ind w:left="0"/>
        <w:rPr>
          <w:rFonts w:asciiTheme="minorHAnsi" w:hAnsiTheme="minorHAnsi" w:cstheme="minorHAnsi"/>
          <w:b/>
          <w:sz w:val="24"/>
          <w:szCs w:val="24"/>
        </w:rPr>
      </w:pPr>
    </w:p>
    <w:p w14:paraId="043B8F67" w14:textId="77777777" w:rsidR="00AC5090" w:rsidRPr="00F346FA" w:rsidRDefault="00AC5090" w:rsidP="00B531D4">
      <w:pPr>
        <w:pStyle w:val="Heading1"/>
        <w:rPr>
          <w:rFonts w:asciiTheme="majorHAnsi" w:hAnsiTheme="majorHAnsi"/>
          <w:b/>
          <w:sz w:val="28"/>
        </w:rPr>
      </w:pPr>
      <w:bookmarkStart w:id="40" w:name="_Toc104996582"/>
      <w:r w:rsidRPr="00F346FA">
        <w:rPr>
          <w:rFonts w:asciiTheme="majorHAnsi" w:hAnsiTheme="majorHAnsi"/>
          <w:b/>
          <w:sz w:val="28"/>
        </w:rPr>
        <w:t>References:</w:t>
      </w:r>
      <w:bookmarkEnd w:id="40"/>
    </w:p>
    <w:p w14:paraId="7BF926F9"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USFS. 2014. New Mexico’s forest resources, 2008-2012. Rocky Mountain Research Station</w:t>
      </w:r>
      <w:r w:rsidR="00CC5283" w:rsidRPr="00A1367E">
        <w:rPr>
          <w:rFonts w:asciiTheme="minorHAnsi" w:hAnsiTheme="minorHAnsi"/>
          <w:sz w:val="24"/>
          <w:szCs w:val="24"/>
        </w:rPr>
        <w:t>.</w:t>
      </w:r>
    </w:p>
    <w:p w14:paraId="20592661"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New Mexico Department of Game and Fish. 2006. Comprehensive Wildlife Conservation Strategy for New Mexico. New Mexico Department of Game and Fish. Santa Fe, New Mexico.</w:t>
      </w:r>
    </w:p>
    <w:p w14:paraId="17221DE6" w14:textId="77777777" w:rsidR="00CC5283" w:rsidRPr="00A1367E" w:rsidRDefault="00CC5283" w:rsidP="00A1367E">
      <w:pPr>
        <w:jc w:val="both"/>
        <w:rPr>
          <w:rFonts w:asciiTheme="minorHAnsi" w:hAnsiTheme="minorHAnsi"/>
          <w:sz w:val="24"/>
          <w:szCs w:val="24"/>
        </w:rPr>
      </w:pPr>
      <w:r w:rsidRPr="00A1367E">
        <w:rPr>
          <w:rFonts w:asciiTheme="minorHAnsi" w:hAnsiTheme="minorHAnsi"/>
          <w:sz w:val="24"/>
          <w:szCs w:val="24"/>
        </w:rPr>
        <w:t>New Mexico Department of Game and Fish. 2016. State Wildlife Action Plan for New Mexico.</w:t>
      </w:r>
    </w:p>
    <w:p w14:paraId="12E1BF0C" w14:textId="77777777" w:rsidR="00F600FC" w:rsidRPr="00A1367E" w:rsidRDefault="00F600FC" w:rsidP="00A1367E">
      <w:pPr>
        <w:jc w:val="both"/>
        <w:rPr>
          <w:rFonts w:asciiTheme="minorHAnsi" w:hAnsiTheme="minorHAnsi"/>
          <w:i/>
          <w:sz w:val="24"/>
          <w:szCs w:val="24"/>
        </w:rPr>
      </w:pPr>
      <w:r w:rsidRPr="00A1367E">
        <w:rPr>
          <w:rFonts w:asciiTheme="minorHAnsi" w:hAnsiTheme="minorHAnsi"/>
          <w:sz w:val="24"/>
          <w:szCs w:val="24"/>
        </w:rPr>
        <w:t xml:space="preserve">The Land Trust Alliance. 2014. </w:t>
      </w:r>
      <w:r w:rsidRPr="00A1367E">
        <w:rPr>
          <w:rFonts w:asciiTheme="minorHAnsi" w:hAnsiTheme="minorHAnsi"/>
          <w:i/>
          <w:sz w:val="24"/>
          <w:szCs w:val="24"/>
        </w:rPr>
        <w:t>Land Trusts and Water: Strategies and Resources for Addressing Water in Western Land Conservation</w:t>
      </w:r>
    </w:p>
    <w:p w14:paraId="796AF590" w14:textId="77777777" w:rsidR="00DD0818" w:rsidRPr="00A1367E" w:rsidRDefault="00DD0818" w:rsidP="00A1367E">
      <w:pPr>
        <w:jc w:val="both"/>
        <w:rPr>
          <w:rFonts w:asciiTheme="minorHAnsi" w:hAnsiTheme="minorHAnsi"/>
          <w:sz w:val="24"/>
          <w:szCs w:val="24"/>
        </w:rPr>
      </w:pPr>
      <w:r w:rsidRPr="00A1367E">
        <w:rPr>
          <w:rFonts w:asciiTheme="minorHAnsi" w:hAnsiTheme="minorHAnsi"/>
          <w:sz w:val="24"/>
          <w:szCs w:val="24"/>
        </w:rPr>
        <w:t xml:space="preserve">The Land Trust Alliance. 2011. </w:t>
      </w:r>
      <w:r w:rsidRPr="00A1367E">
        <w:rPr>
          <w:rFonts w:asciiTheme="minorHAnsi" w:hAnsiTheme="minorHAnsi"/>
          <w:i/>
          <w:sz w:val="24"/>
          <w:szCs w:val="24"/>
        </w:rPr>
        <w:t>Strategic Conservation Planning.</w:t>
      </w:r>
      <w:r w:rsidRPr="00A1367E">
        <w:rPr>
          <w:rFonts w:asciiTheme="minorHAnsi" w:hAnsiTheme="minorHAnsi"/>
          <w:sz w:val="24"/>
          <w:szCs w:val="24"/>
        </w:rPr>
        <w:t xml:space="preserve"> </w:t>
      </w:r>
    </w:p>
    <w:p w14:paraId="175B9D16" w14:textId="77777777" w:rsidR="00F600FC" w:rsidRPr="00A1367E" w:rsidRDefault="00F600FC" w:rsidP="00A1367E">
      <w:pPr>
        <w:jc w:val="both"/>
        <w:rPr>
          <w:rFonts w:asciiTheme="minorHAnsi" w:hAnsiTheme="minorHAnsi"/>
          <w:sz w:val="24"/>
          <w:szCs w:val="24"/>
        </w:rPr>
      </w:pPr>
      <w:r w:rsidRPr="00A1367E">
        <w:rPr>
          <w:rFonts w:asciiTheme="minorHAnsi" w:hAnsiTheme="minorHAnsi"/>
          <w:sz w:val="24"/>
          <w:szCs w:val="24"/>
        </w:rPr>
        <w:t xml:space="preserve">The Land Trust Alliance. 2011. </w:t>
      </w:r>
      <w:r w:rsidRPr="00A1367E">
        <w:rPr>
          <w:rFonts w:asciiTheme="minorHAnsi" w:hAnsiTheme="minorHAnsi"/>
          <w:i/>
          <w:sz w:val="24"/>
          <w:szCs w:val="24"/>
        </w:rPr>
        <w:t>Documenting and Protecting Biodiversity on Land Trust Projects</w:t>
      </w:r>
    </w:p>
    <w:p w14:paraId="30A60D90" w14:textId="77777777" w:rsidR="00DD0818" w:rsidRPr="00A1367E" w:rsidRDefault="00DD0818" w:rsidP="00A1367E">
      <w:pPr>
        <w:jc w:val="both"/>
        <w:rPr>
          <w:rFonts w:asciiTheme="minorHAnsi" w:hAnsiTheme="minorHAnsi"/>
          <w:i/>
          <w:sz w:val="24"/>
          <w:szCs w:val="24"/>
        </w:rPr>
      </w:pPr>
      <w:r w:rsidRPr="00A1367E">
        <w:rPr>
          <w:rFonts w:asciiTheme="minorHAnsi" w:hAnsiTheme="minorHAnsi"/>
          <w:sz w:val="24"/>
          <w:szCs w:val="24"/>
        </w:rPr>
        <w:t xml:space="preserve">The Land Trust Alliance. 2009. </w:t>
      </w:r>
      <w:r w:rsidRPr="00A1367E">
        <w:rPr>
          <w:rFonts w:asciiTheme="minorHAnsi" w:hAnsiTheme="minorHAnsi"/>
          <w:i/>
          <w:sz w:val="24"/>
          <w:szCs w:val="24"/>
        </w:rPr>
        <w:t>Acquiring Land and Conservation Easements.</w:t>
      </w:r>
    </w:p>
    <w:p w14:paraId="6D632C78" w14:textId="77777777" w:rsidR="00F600FC" w:rsidRPr="00A1367E" w:rsidRDefault="00F600FC" w:rsidP="00A1367E">
      <w:pPr>
        <w:jc w:val="both"/>
        <w:rPr>
          <w:rFonts w:asciiTheme="minorHAnsi" w:hAnsiTheme="minorHAnsi"/>
          <w:i/>
          <w:sz w:val="24"/>
          <w:szCs w:val="24"/>
        </w:rPr>
      </w:pPr>
      <w:r w:rsidRPr="00A1367E">
        <w:rPr>
          <w:rFonts w:asciiTheme="minorHAnsi" w:hAnsiTheme="minorHAnsi"/>
          <w:sz w:val="24"/>
          <w:szCs w:val="24"/>
        </w:rPr>
        <w:t xml:space="preserve">The Land Trust Alliance. 2009. </w:t>
      </w:r>
      <w:r w:rsidRPr="00A1367E">
        <w:rPr>
          <w:rFonts w:asciiTheme="minorHAnsi" w:hAnsiTheme="minorHAnsi"/>
          <w:i/>
          <w:sz w:val="24"/>
          <w:szCs w:val="24"/>
        </w:rPr>
        <w:t>Managing Conservation Easements in Perpetuity</w:t>
      </w:r>
    </w:p>
    <w:p w14:paraId="10ADEBA9" w14:textId="77777777" w:rsidR="00DD0818" w:rsidRPr="00A1367E" w:rsidRDefault="00DD0818" w:rsidP="00A1367E">
      <w:pPr>
        <w:jc w:val="both"/>
        <w:rPr>
          <w:rFonts w:asciiTheme="minorHAnsi" w:hAnsiTheme="minorHAnsi"/>
          <w:i/>
          <w:sz w:val="24"/>
          <w:szCs w:val="24"/>
        </w:rPr>
      </w:pPr>
      <w:r w:rsidRPr="00A1367E">
        <w:rPr>
          <w:rFonts w:asciiTheme="minorHAnsi" w:hAnsiTheme="minorHAnsi"/>
          <w:sz w:val="24"/>
          <w:szCs w:val="24"/>
        </w:rPr>
        <w:t xml:space="preserve">The Land Trust Alliance. 2008. </w:t>
      </w:r>
      <w:r w:rsidRPr="00A1367E">
        <w:rPr>
          <w:rFonts w:asciiTheme="minorHAnsi" w:hAnsiTheme="minorHAnsi"/>
          <w:i/>
          <w:sz w:val="24"/>
          <w:szCs w:val="24"/>
        </w:rPr>
        <w:t>Conservation Easement Stewardship.</w:t>
      </w:r>
    </w:p>
    <w:p w14:paraId="7B3673CE" w14:textId="77777777" w:rsidR="00F600FC" w:rsidRPr="00A1367E" w:rsidRDefault="00F600FC" w:rsidP="00A1367E">
      <w:pPr>
        <w:jc w:val="both"/>
        <w:rPr>
          <w:rFonts w:asciiTheme="minorHAnsi" w:hAnsiTheme="minorHAnsi"/>
          <w:sz w:val="24"/>
          <w:szCs w:val="24"/>
        </w:rPr>
      </w:pPr>
      <w:r w:rsidRPr="00A1367E">
        <w:rPr>
          <w:rFonts w:asciiTheme="minorHAnsi" w:hAnsiTheme="minorHAnsi"/>
          <w:sz w:val="24"/>
          <w:szCs w:val="24"/>
        </w:rPr>
        <w:lastRenderedPageBreak/>
        <w:t xml:space="preserve">The Land Trust Alliance. 2007. </w:t>
      </w:r>
      <w:r w:rsidRPr="00A1367E">
        <w:rPr>
          <w:rFonts w:asciiTheme="minorHAnsi" w:hAnsiTheme="minorHAnsi"/>
          <w:i/>
          <w:sz w:val="24"/>
          <w:szCs w:val="24"/>
        </w:rPr>
        <w:t>Evaluating and Selecting Conservation Projects</w:t>
      </w:r>
    </w:p>
    <w:p w14:paraId="730595A0" w14:textId="77777777" w:rsidR="00F600FC" w:rsidRPr="00A1367E" w:rsidRDefault="00F600FC" w:rsidP="00A1367E">
      <w:pPr>
        <w:jc w:val="both"/>
        <w:rPr>
          <w:rFonts w:asciiTheme="minorHAnsi" w:hAnsiTheme="minorHAnsi"/>
          <w:i/>
          <w:sz w:val="24"/>
          <w:szCs w:val="24"/>
        </w:rPr>
      </w:pPr>
      <w:r w:rsidRPr="00A1367E">
        <w:rPr>
          <w:rFonts w:asciiTheme="minorHAnsi" w:hAnsiTheme="minorHAnsi"/>
          <w:sz w:val="24"/>
          <w:szCs w:val="24"/>
        </w:rPr>
        <w:t xml:space="preserve">The Land Trust Alliance. 2007. </w:t>
      </w:r>
      <w:r w:rsidRPr="00A1367E">
        <w:rPr>
          <w:rFonts w:asciiTheme="minorHAnsi" w:hAnsiTheme="minorHAnsi"/>
          <w:i/>
          <w:sz w:val="24"/>
          <w:szCs w:val="24"/>
        </w:rPr>
        <w:t>Determining Stewardship Costs and Raising and Managing Dedicated Funds</w:t>
      </w:r>
    </w:p>
    <w:p w14:paraId="384A1BA1"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The Land Trust</w:t>
      </w:r>
      <w:r w:rsidR="00DD0818" w:rsidRPr="00A1367E">
        <w:rPr>
          <w:rFonts w:asciiTheme="minorHAnsi" w:hAnsiTheme="minorHAnsi"/>
          <w:sz w:val="24"/>
          <w:szCs w:val="24"/>
        </w:rPr>
        <w:t xml:space="preserve"> Alliance of British Columbia. </w:t>
      </w:r>
      <w:r w:rsidRPr="00A1367E">
        <w:rPr>
          <w:rFonts w:asciiTheme="minorHAnsi" w:hAnsiTheme="minorHAnsi"/>
          <w:i/>
          <w:sz w:val="24"/>
          <w:szCs w:val="24"/>
        </w:rPr>
        <w:t xml:space="preserve">Mitigating and Adapting to Climate Change </w:t>
      </w:r>
      <w:r w:rsidR="00DD0818" w:rsidRPr="00A1367E">
        <w:rPr>
          <w:rFonts w:asciiTheme="minorHAnsi" w:hAnsiTheme="minorHAnsi"/>
          <w:i/>
          <w:sz w:val="24"/>
          <w:szCs w:val="24"/>
        </w:rPr>
        <w:t>through</w:t>
      </w:r>
      <w:r w:rsidRPr="00A1367E">
        <w:rPr>
          <w:rFonts w:asciiTheme="minorHAnsi" w:hAnsiTheme="minorHAnsi"/>
          <w:i/>
          <w:sz w:val="24"/>
          <w:szCs w:val="24"/>
        </w:rPr>
        <w:t xml:space="preserve"> the Conservation of Nature</w:t>
      </w:r>
      <w:r w:rsidRPr="00A1367E">
        <w:rPr>
          <w:rFonts w:asciiTheme="minorHAnsi" w:hAnsiTheme="minorHAnsi"/>
          <w:sz w:val="24"/>
          <w:szCs w:val="24"/>
        </w:rPr>
        <w:t>. 2008</w:t>
      </w:r>
    </w:p>
    <w:p w14:paraId="0E12B6C0" w14:textId="77777777" w:rsidR="00AC5090" w:rsidRPr="00A1367E" w:rsidRDefault="00AC5090" w:rsidP="00A1367E">
      <w:pPr>
        <w:jc w:val="both"/>
        <w:rPr>
          <w:rFonts w:asciiTheme="minorHAnsi" w:hAnsiTheme="minorHAnsi"/>
          <w:i/>
          <w:sz w:val="24"/>
          <w:szCs w:val="24"/>
        </w:rPr>
      </w:pPr>
      <w:r w:rsidRPr="00A1367E">
        <w:rPr>
          <w:rFonts w:asciiTheme="minorHAnsi" w:hAnsiTheme="minorHAnsi"/>
          <w:sz w:val="24"/>
          <w:szCs w:val="24"/>
        </w:rPr>
        <w:t xml:space="preserve">Santa Fe Watershed Association. 2013. </w:t>
      </w:r>
      <w:r w:rsidRPr="00A1367E">
        <w:rPr>
          <w:rFonts w:asciiTheme="minorHAnsi" w:hAnsiTheme="minorHAnsi"/>
          <w:i/>
          <w:sz w:val="24"/>
          <w:szCs w:val="24"/>
        </w:rPr>
        <w:t>Forest and Water Climate Adaptation: A Plan for the Santa Fe Watershed</w:t>
      </w:r>
    </w:p>
    <w:p w14:paraId="7EF98D42"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Taos County Comprehensive Plan, adopted 2004</w:t>
      </w:r>
    </w:p>
    <w:p w14:paraId="46AD0EF1"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 xml:space="preserve">Rio Arriba County Comprehensive Plan, </w:t>
      </w:r>
      <w:r w:rsidR="0001546E" w:rsidRPr="00A1367E">
        <w:rPr>
          <w:rFonts w:asciiTheme="minorHAnsi" w:hAnsiTheme="minorHAnsi"/>
          <w:sz w:val="24"/>
          <w:szCs w:val="24"/>
        </w:rPr>
        <w:t>adopted 2008</w:t>
      </w:r>
      <w:r w:rsidRPr="00A1367E">
        <w:rPr>
          <w:rFonts w:asciiTheme="minorHAnsi" w:hAnsiTheme="minorHAnsi"/>
          <w:sz w:val="24"/>
          <w:szCs w:val="24"/>
        </w:rPr>
        <w:t xml:space="preserve"> and </w:t>
      </w:r>
      <w:r w:rsidR="0001546E" w:rsidRPr="00A1367E">
        <w:rPr>
          <w:rFonts w:asciiTheme="minorHAnsi" w:hAnsiTheme="minorHAnsi"/>
          <w:sz w:val="24"/>
          <w:szCs w:val="24"/>
        </w:rPr>
        <w:t>Amended 2010 and</w:t>
      </w:r>
      <w:r w:rsidRPr="00A1367E">
        <w:rPr>
          <w:rFonts w:asciiTheme="minorHAnsi" w:hAnsiTheme="minorHAnsi"/>
          <w:sz w:val="24"/>
          <w:szCs w:val="24"/>
        </w:rPr>
        <w:t xml:space="preserve"> </w:t>
      </w:r>
      <w:r w:rsidR="0001546E" w:rsidRPr="00A1367E">
        <w:rPr>
          <w:rFonts w:asciiTheme="minorHAnsi" w:hAnsiTheme="minorHAnsi"/>
          <w:sz w:val="24"/>
          <w:szCs w:val="24"/>
        </w:rPr>
        <w:t xml:space="preserve">Revised December </w:t>
      </w:r>
      <w:r w:rsidRPr="00A1367E">
        <w:rPr>
          <w:rFonts w:asciiTheme="minorHAnsi" w:hAnsiTheme="minorHAnsi"/>
          <w:sz w:val="24"/>
          <w:szCs w:val="24"/>
        </w:rPr>
        <w:t>201</w:t>
      </w:r>
      <w:r w:rsidR="0001546E" w:rsidRPr="00A1367E">
        <w:rPr>
          <w:rFonts w:asciiTheme="minorHAnsi" w:hAnsiTheme="minorHAnsi"/>
          <w:sz w:val="24"/>
          <w:szCs w:val="24"/>
        </w:rPr>
        <w:t>4</w:t>
      </w:r>
    </w:p>
    <w:p w14:paraId="78231807"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Mora County Comprehensive Land Use Plan, Adopted 1994, Revised June 2009</w:t>
      </w:r>
    </w:p>
    <w:p w14:paraId="755DB4A2" w14:textId="77777777" w:rsidR="00D04406" w:rsidRPr="00A1367E" w:rsidRDefault="00D04406" w:rsidP="00A1367E">
      <w:pPr>
        <w:jc w:val="both"/>
        <w:rPr>
          <w:rFonts w:asciiTheme="minorHAnsi" w:hAnsiTheme="minorHAnsi"/>
          <w:sz w:val="24"/>
          <w:szCs w:val="24"/>
        </w:rPr>
      </w:pPr>
      <w:r w:rsidRPr="00A1367E">
        <w:rPr>
          <w:rFonts w:asciiTheme="minorHAnsi" w:hAnsiTheme="minorHAnsi"/>
          <w:sz w:val="24"/>
          <w:szCs w:val="24"/>
        </w:rPr>
        <w:t>City of Las Vegas Comprehensive Plan, adopted 2011</w:t>
      </w:r>
    </w:p>
    <w:p w14:paraId="26E7A0DE"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San Miguel County Comprehensive Plan 2004-2014, Tesuque Community Plan 2013</w:t>
      </w:r>
    </w:p>
    <w:p w14:paraId="1F131B6C"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Santa Fe County Galisteo Community Plan, adopted 2012</w:t>
      </w:r>
    </w:p>
    <w:p w14:paraId="3B0FCF9B"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Santa Fe County Los Cerrillos Community Plan adopted 1999, updated 2015</w:t>
      </w:r>
    </w:p>
    <w:p w14:paraId="689C5130"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Santa Fe County Madrid Community Plan adopted 2008, updated 2015</w:t>
      </w:r>
    </w:p>
    <w:p w14:paraId="4FE37D25"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Santa Fe County San Pedro Community Plan adopted 2001, updated 2015</w:t>
      </w:r>
    </w:p>
    <w:p w14:paraId="6544E50F" w14:textId="77777777" w:rsidR="00AC5090" w:rsidRPr="00D6661B" w:rsidRDefault="00AC5090" w:rsidP="00A1367E">
      <w:pPr>
        <w:jc w:val="both"/>
        <w:rPr>
          <w:rFonts w:asciiTheme="minorHAnsi" w:hAnsiTheme="minorHAnsi"/>
          <w:sz w:val="24"/>
          <w:szCs w:val="24"/>
          <w:lang w:val="es-MX"/>
        </w:rPr>
      </w:pPr>
      <w:r w:rsidRPr="00D6661B">
        <w:rPr>
          <w:rFonts w:asciiTheme="minorHAnsi" w:hAnsiTheme="minorHAnsi"/>
          <w:sz w:val="24"/>
          <w:szCs w:val="24"/>
          <w:lang w:val="es-MX"/>
        </w:rPr>
        <w:t xml:space="preserve">Santa Fe County La </w:t>
      </w:r>
      <w:proofErr w:type="spellStart"/>
      <w:r w:rsidRPr="00D6661B">
        <w:rPr>
          <w:rFonts w:asciiTheme="minorHAnsi" w:hAnsiTheme="minorHAnsi"/>
          <w:sz w:val="24"/>
          <w:szCs w:val="24"/>
          <w:lang w:val="es-MX"/>
        </w:rPr>
        <w:t>Cienega</w:t>
      </w:r>
      <w:proofErr w:type="spellEnd"/>
      <w:r w:rsidRPr="00D6661B">
        <w:rPr>
          <w:rFonts w:asciiTheme="minorHAnsi" w:hAnsiTheme="minorHAnsi"/>
          <w:sz w:val="24"/>
          <w:szCs w:val="24"/>
          <w:lang w:val="es-MX"/>
        </w:rPr>
        <w:t xml:space="preserve"> and La Cieneguilla </w:t>
      </w:r>
      <w:proofErr w:type="spellStart"/>
      <w:r w:rsidRPr="00D6661B">
        <w:rPr>
          <w:rFonts w:asciiTheme="minorHAnsi" w:hAnsiTheme="minorHAnsi"/>
          <w:sz w:val="24"/>
          <w:szCs w:val="24"/>
          <w:lang w:val="es-MX"/>
        </w:rPr>
        <w:t>adopted</w:t>
      </w:r>
      <w:proofErr w:type="spellEnd"/>
      <w:r w:rsidRPr="00D6661B">
        <w:rPr>
          <w:rFonts w:asciiTheme="minorHAnsi" w:hAnsiTheme="minorHAnsi"/>
          <w:sz w:val="24"/>
          <w:szCs w:val="24"/>
          <w:lang w:val="es-MX"/>
        </w:rPr>
        <w:t xml:space="preserve"> 2001, </w:t>
      </w:r>
      <w:proofErr w:type="spellStart"/>
      <w:r w:rsidRPr="00D6661B">
        <w:rPr>
          <w:rFonts w:asciiTheme="minorHAnsi" w:hAnsiTheme="minorHAnsi"/>
          <w:sz w:val="24"/>
          <w:szCs w:val="24"/>
          <w:lang w:val="es-MX"/>
        </w:rPr>
        <w:t>updated</w:t>
      </w:r>
      <w:proofErr w:type="spellEnd"/>
      <w:r w:rsidRPr="00D6661B">
        <w:rPr>
          <w:rFonts w:asciiTheme="minorHAnsi" w:hAnsiTheme="minorHAnsi"/>
          <w:sz w:val="24"/>
          <w:szCs w:val="24"/>
          <w:lang w:val="es-MX"/>
        </w:rPr>
        <w:t xml:space="preserve"> 2015</w:t>
      </w:r>
    </w:p>
    <w:p w14:paraId="1F144A84"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Santa Fe County San Marcos Valley Community Plan adopted 2006, updated 2015</w:t>
      </w:r>
    </w:p>
    <w:p w14:paraId="687B6A2A"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Santa Fe County Pojoaque Valley Community Strategic Plan, adopted 2007</w:t>
      </w:r>
    </w:p>
    <w:p w14:paraId="61A4C0A5"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Santa Fe County General Plan, adopted 1997</w:t>
      </w:r>
    </w:p>
    <w:p w14:paraId="087F6FA8"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Santa Fe County Growth Management Plan, adopted 1999</w:t>
      </w:r>
    </w:p>
    <w:p w14:paraId="1BEB4139"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Santa Fe County Open Land and Trails Plan, adopted 2000</w:t>
      </w:r>
    </w:p>
    <w:p w14:paraId="2B31DC3C"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Santa Fe County Sustainable Growth Management Plan, adopted 2010</w:t>
      </w:r>
    </w:p>
    <w:p w14:paraId="32DAA9F0"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City of Santa Fe Sustainable Santa Fe Plan, adopted 2008</w:t>
      </w:r>
    </w:p>
    <w:p w14:paraId="09B62240"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City of Santa Fe General Plan, adopted1999</w:t>
      </w:r>
    </w:p>
    <w:p w14:paraId="2B4C9E5C" w14:textId="77777777" w:rsidR="001F0B27" w:rsidRDefault="00AC5090" w:rsidP="00A1367E">
      <w:pPr>
        <w:jc w:val="both"/>
        <w:rPr>
          <w:rFonts w:asciiTheme="minorHAnsi" w:hAnsiTheme="minorHAnsi"/>
          <w:sz w:val="24"/>
          <w:szCs w:val="24"/>
        </w:rPr>
      </w:pPr>
      <w:r w:rsidRPr="00A1367E">
        <w:rPr>
          <w:rFonts w:asciiTheme="minorHAnsi" w:hAnsiTheme="minorHAnsi"/>
          <w:sz w:val="24"/>
          <w:szCs w:val="24"/>
        </w:rPr>
        <w:t>Earth Works Institute. 2005. Watershed restoration action strategy for the Galisteo Creek watershed.</w:t>
      </w:r>
    </w:p>
    <w:p w14:paraId="3563F03C" w14:textId="77777777" w:rsidR="00F06A1B" w:rsidRDefault="00F06A1B" w:rsidP="00A1367E">
      <w:pPr>
        <w:jc w:val="both"/>
        <w:rPr>
          <w:rFonts w:asciiTheme="minorHAnsi" w:hAnsiTheme="minorHAnsi"/>
          <w:sz w:val="24"/>
          <w:szCs w:val="24"/>
        </w:rPr>
      </w:pPr>
      <w:r>
        <w:rPr>
          <w:rFonts w:asciiTheme="minorHAnsi" w:hAnsiTheme="minorHAnsi"/>
          <w:sz w:val="24"/>
          <w:szCs w:val="24"/>
        </w:rPr>
        <w:lastRenderedPageBreak/>
        <w:t xml:space="preserve">NMED and </w:t>
      </w:r>
      <w:r w:rsidRPr="00A1367E">
        <w:rPr>
          <w:rFonts w:asciiTheme="minorHAnsi" w:hAnsiTheme="minorHAnsi"/>
          <w:sz w:val="24"/>
          <w:szCs w:val="24"/>
        </w:rPr>
        <w:t>Earth Works Institute</w:t>
      </w:r>
      <w:r>
        <w:rPr>
          <w:rFonts w:asciiTheme="minorHAnsi" w:hAnsiTheme="minorHAnsi"/>
          <w:sz w:val="24"/>
          <w:szCs w:val="24"/>
        </w:rPr>
        <w:t xml:space="preserve">. 2010. </w:t>
      </w:r>
      <w:r w:rsidRPr="00F06A1B">
        <w:rPr>
          <w:rFonts w:asciiTheme="minorHAnsi" w:hAnsiTheme="minorHAnsi"/>
          <w:sz w:val="24"/>
          <w:szCs w:val="24"/>
        </w:rPr>
        <w:t>The Galisteo Wetlands Action Plan</w:t>
      </w:r>
    </w:p>
    <w:p w14:paraId="56040C35" w14:textId="77777777" w:rsidR="00F06A1B" w:rsidRDefault="00F06A1B" w:rsidP="00A1367E">
      <w:pPr>
        <w:jc w:val="both"/>
        <w:rPr>
          <w:rFonts w:asciiTheme="minorHAnsi" w:hAnsiTheme="minorHAnsi"/>
          <w:sz w:val="24"/>
          <w:szCs w:val="24"/>
        </w:rPr>
      </w:pPr>
      <w:r>
        <w:rPr>
          <w:rFonts w:asciiTheme="minorHAnsi" w:hAnsiTheme="minorHAnsi"/>
          <w:sz w:val="24"/>
          <w:szCs w:val="24"/>
        </w:rPr>
        <w:t xml:space="preserve">NMED and Ecotone. 2012. </w:t>
      </w:r>
      <w:r w:rsidRPr="00F06A1B">
        <w:rPr>
          <w:rFonts w:asciiTheme="minorHAnsi" w:hAnsiTheme="minorHAnsi"/>
          <w:sz w:val="24"/>
          <w:szCs w:val="24"/>
        </w:rPr>
        <w:t>Keeping Santa Fe County Wetlands Viable and Functioning</w:t>
      </w:r>
    </w:p>
    <w:p w14:paraId="745521FF" w14:textId="77777777" w:rsidR="001F0B27" w:rsidRDefault="001F0B27" w:rsidP="00A1367E">
      <w:pPr>
        <w:jc w:val="both"/>
        <w:rPr>
          <w:rFonts w:asciiTheme="minorHAnsi" w:hAnsiTheme="minorHAnsi"/>
          <w:sz w:val="24"/>
          <w:szCs w:val="24"/>
        </w:rPr>
      </w:pPr>
      <w:r w:rsidRPr="001F0B27">
        <w:rPr>
          <w:rFonts w:asciiTheme="minorHAnsi" w:hAnsiTheme="minorHAnsi"/>
          <w:sz w:val="24"/>
          <w:szCs w:val="24"/>
        </w:rPr>
        <w:t>Upper Pecos Watershed Association</w:t>
      </w:r>
      <w:r>
        <w:rPr>
          <w:rFonts w:asciiTheme="minorHAnsi" w:hAnsiTheme="minorHAnsi"/>
          <w:sz w:val="24"/>
          <w:szCs w:val="24"/>
        </w:rPr>
        <w:t xml:space="preserve">. 2012. </w:t>
      </w:r>
      <w:r w:rsidRPr="001F0B27">
        <w:rPr>
          <w:rFonts w:asciiTheme="minorHAnsi" w:hAnsiTheme="minorHAnsi"/>
          <w:sz w:val="24"/>
          <w:szCs w:val="24"/>
        </w:rPr>
        <w:t>Upper Pecos Watershed Protection and Restoration Plan</w:t>
      </w:r>
    </w:p>
    <w:p w14:paraId="01061E30"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Nature Conservancy. 2015. Rio Grande Fund, Comprehensive Plan for Wildfire and Water Source Protection. &lt;http://nmconservation.org/RGWF/plan.html&gt;.</w:t>
      </w:r>
    </w:p>
    <w:p w14:paraId="62C0D64D"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USGS. 2012 Southwest Regional Gap Analysis Project (</w:t>
      </w:r>
      <w:proofErr w:type="spellStart"/>
      <w:r w:rsidRPr="00A1367E">
        <w:rPr>
          <w:rFonts w:asciiTheme="minorHAnsi" w:hAnsiTheme="minorHAnsi"/>
          <w:sz w:val="24"/>
          <w:szCs w:val="24"/>
        </w:rPr>
        <w:t>SWReGAP</w:t>
      </w:r>
      <w:proofErr w:type="spellEnd"/>
      <w:r w:rsidRPr="00A1367E">
        <w:rPr>
          <w:rFonts w:asciiTheme="minorHAnsi" w:hAnsiTheme="minorHAnsi"/>
          <w:sz w:val="24"/>
          <w:szCs w:val="24"/>
        </w:rPr>
        <w:t>).</w:t>
      </w:r>
    </w:p>
    <w:p w14:paraId="1AEA3107" w14:textId="77777777" w:rsidR="00F600FC" w:rsidRPr="00A1367E" w:rsidRDefault="00AC5090" w:rsidP="00A1367E">
      <w:pPr>
        <w:jc w:val="both"/>
        <w:rPr>
          <w:rFonts w:asciiTheme="minorHAnsi" w:hAnsiTheme="minorHAnsi"/>
          <w:sz w:val="24"/>
          <w:szCs w:val="24"/>
        </w:rPr>
      </w:pPr>
      <w:r w:rsidRPr="00A1367E">
        <w:rPr>
          <w:rFonts w:asciiTheme="minorHAnsi" w:hAnsiTheme="minorHAnsi"/>
          <w:sz w:val="24"/>
          <w:szCs w:val="24"/>
        </w:rPr>
        <w:t>Bureau of Land Management (BLM). 2012. Taos Resource Management Plan and Final Environmental Impact Statement.</w:t>
      </w:r>
    </w:p>
    <w:p w14:paraId="25678B72" w14:textId="77777777" w:rsidR="00AC5090" w:rsidRPr="00A1367E" w:rsidRDefault="00AC5090" w:rsidP="00A1367E">
      <w:pPr>
        <w:jc w:val="both"/>
        <w:rPr>
          <w:rFonts w:asciiTheme="minorHAnsi" w:hAnsiTheme="minorHAnsi"/>
          <w:sz w:val="24"/>
          <w:szCs w:val="24"/>
        </w:rPr>
      </w:pPr>
      <w:r w:rsidRPr="00A1367E">
        <w:rPr>
          <w:rFonts w:asciiTheme="minorHAnsi" w:hAnsiTheme="minorHAnsi"/>
          <w:sz w:val="24"/>
          <w:szCs w:val="24"/>
        </w:rPr>
        <w:t xml:space="preserve">ENMRD Forestry Division. 2010. New Mexico Statewide Natural Resource Assessment &amp; Strategy and Response Plans. </w:t>
      </w:r>
    </w:p>
    <w:p w14:paraId="105D6D35" w14:textId="77777777" w:rsidR="004A613D" w:rsidRPr="00A1367E" w:rsidRDefault="004A613D" w:rsidP="00A1367E">
      <w:pPr>
        <w:suppressAutoHyphens w:val="0"/>
        <w:spacing w:after="0" w:line="240" w:lineRule="auto"/>
        <w:jc w:val="both"/>
        <w:rPr>
          <w:rFonts w:asciiTheme="minorHAnsi" w:hAnsiTheme="minorHAnsi"/>
          <w:sz w:val="24"/>
          <w:szCs w:val="24"/>
        </w:rPr>
      </w:pPr>
      <w:r w:rsidRPr="00A1367E">
        <w:rPr>
          <w:rFonts w:asciiTheme="minorHAnsi" w:hAnsiTheme="minorHAnsi"/>
          <w:sz w:val="24"/>
          <w:szCs w:val="24"/>
        </w:rPr>
        <w:t>ENMRD Forestry Division. 2004 The New Mexico Forest and Watershed Health Plan</w:t>
      </w:r>
    </w:p>
    <w:p w14:paraId="6B334718" w14:textId="77777777" w:rsidR="004A613D" w:rsidRPr="00A1367E" w:rsidRDefault="004A613D" w:rsidP="00A1367E">
      <w:pPr>
        <w:suppressAutoHyphens w:val="0"/>
        <w:spacing w:after="0" w:line="240" w:lineRule="auto"/>
        <w:jc w:val="both"/>
        <w:rPr>
          <w:rFonts w:asciiTheme="minorHAnsi" w:hAnsiTheme="minorHAnsi"/>
          <w:sz w:val="24"/>
          <w:szCs w:val="24"/>
        </w:rPr>
      </w:pPr>
    </w:p>
    <w:p w14:paraId="293B5071" w14:textId="77777777" w:rsidR="00AC5090" w:rsidRPr="00A1367E" w:rsidRDefault="001627EF" w:rsidP="00A1367E">
      <w:pPr>
        <w:suppressAutoHyphens w:val="0"/>
        <w:spacing w:after="0" w:line="240" w:lineRule="auto"/>
        <w:jc w:val="both"/>
        <w:rPr>
          <w:rFonts w:asciiTheme="minorHAnsi" w:hAnsiTheme="minorHAnsi"/>
          <w:sz w:val="24"/>
          <w:szCs w:val="24"/>
        </w:rPr>
      </w:pPr>
      <w:r w:rsidRPr="00A1367E">
        <w:rPr>
          <w:rFonts w:asciiTheme="minorHAnsi" w:hAnsiTheme="minorHAnsi"/>
          <w:sz w:val="24"/>
          <w:szCs w:val="24"/>
        </w:rPr>
        <w:t>Santa Fe Conservation Trust Board Meeting and Land Conservation Records 1992-2017</w:t>
      </w:r>
    </w:p>
    <w:p w14:paraId="6389C81B" w14:textId="77777777" w:rsidR="00DE79A5" w:rsidRPr="00A1367E" w:rsidRDefault="00DE79A5" w:rsidP="00A1367E">
      <w:pPr>
        <w:suppressAutoHyphens w:val="0"/>
        <w:spacing w:after="0" w:line="240" w:lineRule="auto"/>
        <w:jc w:val="both"/>
        <w:rPr>
          <w:rFonts w:asciiTheme="minorHAnsi" w:hAnsiTheme="minorHAnsi"/>
          <w:sz w:val="24"/>
          <w:szCs w:val="24"/>
        </w:rPr>
      </w:pPr>
    </w:p>
    <w:p w14:paraId="37CE9178" w14:textId="77777777" w:rsidR="00DE79A5" w:rsidRPr="00A1367E" w:rsidRDefault="00DE79A5" w:rsidP="00A1367E">
      <w:pPr>
        <w:suppressAutoHyphens w:val="0"/>
        <w:spacing w:after="0" w:line="240" w:lineRule="auto"/>
        <w:jc w:val="both"/>
        <w:rPr>
          <w:rFonts w:asciiTheme="minorHAnsi" w:hAnsiTheme="minorHAnsi"/>
          <w:sz w:val="24"/>
          <w:szCs w:val="24"/>
        </w:rPr>
      </w:pPr>
      <w:r w:rsidRPr="00A1367E">
        <w:rPr>
          <w:rFonts w:asciiTheme="minorHAnsi" w:hAnsiTheme="minorHAnsi"/>
          <w:sz w:val="24"/>
          <w:szCs w:val="24"/>
        </w:rPr>
        <w:t>Rio Grande Comprehensive Plan for Wildfire and Water Source Protection. 2014</w:t>
      </w:r>
    </w:p>
    <w:p w14:paraId="0AAF8462" w14:textId="77777777" w:rsidR="00615E94" w:rsidRPr="00A1367E" w:rsidRDefault="00615E94" w:rsidP="00A1367E">
      <w:pPr>
        <w:suppressAutoHyphens w:val="0"/>
        <w:spacing w:after="0" w:line="240" w:lineRule="auto"/>
        <w:jc w:val="both"/>
        <w:rPr>
          <w:rFonts w:asciiTheme="minorHAnsi" w:hAnsiTheme="minorHAnsi"/>
          <w:sz w:val="24"/>
          <w:szCs w:val="24"/>
        </w:rPr>
      </w:pPr>
    </w:p>
    <w:p w14:paraId="0A766AA3" w14:textId="77777777" w:rsidR="00615E94" w:rsidRPr="00A1367E" w:rsidRDefault="00615E94" w:rsidP="00A1367E">
      <w:pPr>
        <w:suppressAutoHyphens w:val="0"/>
        <w:spacing w:after="0" w:line="240" w:lineRule="auto"/>
        <w:jc w:val="both"/>
        <w:rPr>
          <w:rFonts w:asciiTheme="minorHAnsi" w:hAnsiTheme="minorHAnsi"/>
          <w:sz w:val="24"/>
          <w:szCs w:val="24"/>
        </w:rPr>
      </w:pPr>
      <w:r w:rsidRPr="00A1367E">
        <w:rPr>
          <w:rFonts w:asciiTheme="minorHAnsi" w:hAnsiTheme="minorHAnsi"/>
          <w:sz w:val="24"/>
          <w:szCs w:val="24"/>
        </w:rPr>
        <w:t>The Nature Conservancy. 2001. Southern Rocky Mountains: An Ecoregional Assessment and Conservation Blueprint</w:t>
      </w:r>
    </w:p>
    <w:p w14:paraId="7BE5AA2E" w14:textId="77777777" w:rsidR="00615E94" w:rsidRPr="00A1367E" w:rsidRDefault="00615E94" w:rsidP="00A1367E">
      <w:pPr>
        <w:suppressAutoHyphens w:val="0"/>
        <w:spacing w:after="0" w:line="240" w:lineRule="auto"/>
        <w:jc w:val="both"/>
        <w:rPr>
          <w:rFonts w:asciiTheme="minorHAnsi" w:hAnsiTheme="minorHAnsi"/>
          <w:sz w:val="24"/>
          <w:szCs w:val="24"/>
        </w:rPr>
      </w:pPr>
    </w:p>
    <w:p w14:paraId="34BEA50B" w14:textId="77777777" w:rsidR="00615E94" w:rsidRPr="00A1367E" w:rsidRDefault="00615E94" w:rsidP="00A1367E">
      <w:pPr>
        <w:suppressAutoHyphens w:val="0"/>
        <w:spacing w:after="0" w:line="240" w:lineRule="auto"/>
        <w:jc w:val="both"/>
        <w:rPr>
          <w:rFonts w:asciiTheme="minorHAnsi" w:hAnsiTheme="minorHAnsi"/>
          <w:sz w:val="24"/>
          <w:szCs w:val="24"/>
        </w:rPr>
      </w:pPr>
      <w:r w:rsidRPr="00A1367E">
        <w:rPr>
          <w:rFonts w:asciiTheme="minorHAnsi" w:hAnsiTheme="minorHAnsi"/>
          <w:sz w:val="24"/>
          <w:szCs w:val="24"/>
        </w:rPr>
        <w:t xml:space="preserve">The Nature Conservancy. </w:t>
      </w:r>
      <w:r w:rsidR="00BC648C" w:rsidRPr="00A1367E">
        <w:rPr>
          <w:rFonts w:asciiTheme="minorHAnsi" w:hAnsiTheme="minorHAnsi"/>
          <w:sz w:val="24"/>
          <w:szCs w:val="24"/>
        </w:rPr>
        <w:t>1999</w:t>
      </w:r>
      <w:r w:rsidRPr="00A1367E">
        <w:rPr>
          <w:rFonts w:asciiTheme="minorHAnsi" w:hAnsiTheme="minorHAnsi"/>
          <w:sz w:val="24"/>
          <w:szCs w:val="24"/>
        </w:rPr>
        <w:t xml:space="preserve">. </w:t>
      </w:r>
      <w:r w:rsidR="00BC648C" w:rsidRPr="00A1367E">
        <w:rPr>
          <w:rFonts w:asciiTheme="minorHAnsi" w:hAnsiTheme="minorHAnsi"/>
          <w:sz w:val="24"/>
          <w:szCs w:val="24"/>
        </w:rPr>
        <w:t>Ecoregional Conservation Analysis of the Arizona - New Mexico Mountains</w:t>
      </w:r>
    </w:p>
    <w:p w14:paraId="10CE5411" w14:textId="77777777" w:rsidR="00BC648C" w:rsidRPr="00A1367E" w:rsidRDefault="00BC648C" w:rsidP="00A1367E">
      <w:pPr>
        <w:suppressAutoHyphens w:val="0"/>
        <w:spacing w:after="0" w:line="240" w:lineRule="auto"/>
        <w:jc w:val="both"/>
        <w:rPr>
          <w:rFonts w:asciiTheme="minorHAnsi" w:hAnsiTheme="minorHAnsi"/>
          <w:sz w:val="24"/>
          <w:szCs w:val="24"/>
        </w:rPr>
      </w:pPr>
    </w:p>
    <w:p w14:paraId="567BC513" w14:textId="77777777" w:rsidR="00BC648C" w:rsidRPr="00A1367E" w:rsidRDefault="00BC648C" w:rsidP="00A1367E">
      <w:pPr>
        <w:suppressAutoHyphens w:val="0"/>
        <w:spacing w:after="0" w:line="240" w:lineRule="auto"/>
        <w:jc w:val="both"/>
        <w:rPr>
          <w:rFonts w:asciiTheme="minorHAnsi" w:hAnsiTheme="minorHAnsi"/>
          <w:sz w:val="24"/>
          <w:szCs w:val="24"/>
        </w:rPr>
      </w:pPr>
      <w:r w:rsidRPr="00A1367E">
        <w:rPr>
          <w:rFonts w:asciiTheme="minorHAnsi" w:hAnsiTheme="minorHAnsi"/>
          <w:sz w:val="24"/>
          <w:szCs w:val="24"/>
        </w:rPr>
        <w:t>The Nature Conservancy. 2007. A Biodiversity and Conservation Assessment of the Southern Shortgrass Prairie Ecoregion.</w:t>
      </w:r>
    </w:p>
    <w:p w14:paraId="65444CE1" w14:textId="77777777" w:rsidR="00BC648C" w:rsidRPr="00A1367E" w:rsidRDefault="00BC648C" w:rsidP="00A1367E">
      <w:pPr>
        <w:suppressAutoHyphens w:val="0"/>
        <w:spacing w:after="0" w:line="240" w:lineRule="auto"/>
        <w:jc w:val="both"/>
        <w:rPr>
          <w:rFonts w:asciiTheme="minorHAnsi" w:hAnsiTheme="minorHAnsi"/>
          <w:sz w:val="24"/>
          <w:szCs w:val="24"/>
        </w:rPr>
      </w:pPr>
    </w:p>
    <w:p w14:paraId="084651EC" w14:textId="77777777" w:rsidR="00320015" w:rsidRDefault="00320015" w:rsidP="00A1367E">
      <w:pPr>
        <w:suppressAutoHyphens w:val="0"/>
        <w:spacing w:after="0" w:line="240" w:lineRule="auto"/>
        <w:jc w:val="both"/>
        <w:rPr>
          <w:rFonts w:asciiTheme="minorHAnsi" w:hAnsiTheme="minorHAnsi"/>
          <w:sz w:val="24"/>
          <w:szCs w:val="24"/>
        </w:rPr>
      </w:pPr>
      <w:r w:rsidRPr="00A1367E">
        <w:rPr>
          <w:rFonts w:asciiTheme="minorHAnsi" w:hAnsiTheme="minorHAnsi"/>
          <w:sz w:val="24"/>
          <w:szCs w:val="24"/>
        </w:rPr>
        <w:t>International Union for Conservation of Nature and Natural Resources</w:t>
      </w:r>
      <w:r w:rsidR="00A1367E" w:rsidRPr="00A1367E">
        <w:rPr>
          <w:rFonts w:asciiTheme="minorHAnsi" w:hAnsiTheme="minorHAnsi"/>
          <w:sz w:val="24"/>
          <w:szCs w:val="24"/>
        </w:rPr>
        <w:t xml:space="preserve">. 2016. </w:t>
      </w:r>
      <w:r w:rsidRPr="00A1367E">
        <w:rPr>
          <w:rFonts w:asciiTheme="minorHAnsi" w:hAnsiTheme="minorHAnsi"/>
          <w:sz w:val="24"/>
          <w:szCs w:val="24"/>
        </w:rPr>
        <w:t>An Introduction to the IUCN Red List of Ecosystems: The Categories and Criteria for Assessing</w:t>
      </w:r>
      <w:r w:rsidR="00A1367E" w:rsidRPr="00A1367E">
        <w:rPr>
          <w:rFonts w:asciiTheme="minorHAnsi" w:hAnsiTheme="minorHAnsi"/>
          <w:sz w:val="24"/>
          <w:szCs w:val="24"/>
        </w:rPr>
        <w:t xml:space="preserve"> </w:t>
      </w:r>
      <w:r w:rsidRPr="00A1367E">
        <w:rPr>
          <w:rFonts w:asciiTheme="minorHAnsi" w:hAnsiTheme="minorHAnsi"/>
          <w:sz w:val="24"/>
          <w:szCs w:val="24"/>
        </w:rPr>
        <w:t>Risks to Ecosystems</w:t>
      </w:r>
    </w:p>
    <w:p w14:paraId="0CC179B8" w14:textId="77777777" w:rsidR="00773AA2" w:rsidRDefault="00773AA2" w:rsidP="00A1367E">
      <w:pPr>
        <w:suppressAutoHyphens w:val="0"/>
        <w:spacing w:after="0" w:line="240" w:lineRule="auto"/>
        <w:jc w:val="both"/>
        <w:rPr>
          <w:rFonts w:asciiTheme="minorHAnsi" w:hAnsiTheme="minorHAnsi"/>
          <w:sz w:val="24"/>
          <w:szCs w:val="24"/>
        </w:rPr>
      </w:pPr>
    </w:p>
    <w:p w14:paraId="7567370C" w14:textId="77777777" w:rsidR="00773AA2" w:rsidRDefault="00773AA2" w:rsidP="00A1367E">
      <w:pPr>
        <w:suppressAutoHyphens w:val="0"/>
        <w:spacing w:after="0" w:line="240" w:lineRule="auto"/>
        <w:jc w:val="both"/>
        <w:rPr>
          <w:rFonts w:asciiTheme="minorHAnsi" w:hAnsiTheme="minorHAnsi"/>
          <w:sz w:val="24"/>
          <w:szCs w:val="24"/>
        </w:rPr>
      </w:pPr>
      <w:r>
        <w:rPr>
          <w:rFonts w:asciiTheme="minorHAnsi" w:hAnsiTheme="minorHAnsi"/>
          <w:sz w:val="24"/>
          <w:szCs w:val="24"/>
        </w:rPr>
        <w:t xml:space="preserve">USGS. 2012. </w:t>
      </w:r>
      <w:r w:rsidRPr="00773AA2">
        <w:rPr>
          <w:rFonts w:asciiTheme="minorHAnsi" w:hAnsiTheme="minorHAnsi"/>
          <w:sz w:val="24"/>
          <w:szCs w:val="24"/>
        </w:rPr>
        <w:t>Status and Trends of Land Change in the Western United States—1973 to 2000</w:t>
      </w:r>
    </w:p>
    <w:p w14:paraId="13B7B1D6" w14:textId="77777777" w:rsidR="00CA25B6" w:rsidRDefault="00CA25B6">
      <w:pPr>
        <w:suppressAutoHyphens w:val="0"/>
        <w:spacing w:after="0" w:line="240" w:lineRule="auto"/>
        <w:rPr>
          <w:rFonts w:asciiTheme="minorHAnsi" w:hAnsiTheme="minorHAnsi"/>
          <w:sz w:val="24"/>
          <w:szCs w:val="24"/>
        </w:rPr>
      </w:pPr>
      <w:r>
        <w:rPr>
          <w:rFonts w:asciiTheme="minorHAnsi" w:hAnsiTheme="minorHAnsi"/>
          <w:sz w:val="24"/>
          <w:szCs w:val="24"/>
        </w:rPr>
        <w:br w:type="page"/>
      </w:r>
    </w:p>
    <w:p w14:paraId="092E1691" w14:textId="77777777" w:rsidR="00E77B86" w:rsidRPr="006B192D" w:rsidRDefault="00CA25B6" w:rsidP="006B192D">
      <w:pPr>
        <w:pStyle w:val="Heading1"/>
        <w:rPr>
          <w:b/>
          <w:bCs/>
        </w:rPr>
      </w:pPr>
      <w:bookmarkStart w:id="41" w:name="_Toc104996583"/>
      <w:r w:rsidRPr="006B192D">
        <w:rPr>
          <w:b/>
          <w:bCs/>
        </w:rPr>
        <w:lastRenderedPageBreak/>
        <w:t xml:space="preserve">APPENDIX A – </w:t>
      </w:r>
      <w:r w:rsidR="00E77B86" w:rsidRPr="006B192D">
        <w:rPr>
          <w:b/>
          <w:bCs/>
        </w:rPr>
        <w:t>A Brief History of the Santa Fe Conservation Trust</w:t>
      </w:r>
      <w:bookmarkEnd w:id="41"/>
    </w:p>
    <w:p w14:paraId="48247884" w14:textId="77777777" w:rsidR="00E77B86" w:rsidRDefault="00E77B86" w:rsidP="00E77B86">
      <w:pPr>
        <w:spacing w:after="0"/>
        <w:jc w:val="both"/>
        <w:rPr>
          <w:rFonts w:asciiTheme="minorHAnsi" w:hAnsiTheme="minorHAnsi"/>
          <w:b/>
          <w:sz w:val="24"/>
          <w:szCs w:val="24"/>
        </w:rPr>
      </w:pPr>
    </w:p>
    <w:p w14:paraId="3A303080" w14:textId="77777777" w:rsidR="00E77B86" w:rsidRPr="00995F11" w:rsidRDefault="00E77B86" w:rsidP="00E77B86">
      <w:pPr>
        <w:spacing w:after="0"/>
        <w:jc w:val="both"/>
        <w:rPr>
          <w:rFonts w:asciiTheme="minorHAnsi" w:hAnsiTheme="minorHAnsi"/>
          <w:b/>
          <w:sz w:val="24"/>
          <w:szCs w:val="24"/>
        </w:rPr>
      </w:pPr>
      <w:r w:rsidRPr="00995F11">
        <w:rPr>
          <w:rFonts w:asciiTheme="minorHAnsi" w:hAnsiTheme="minorHAnsi"/>
          <w:b/>
          <w:sz w:val="24"/>
          <w:szCs w:val="24"/>
        </w:rPr>
        <w:t>Mission Statement</w:t>
      </w:r>
    </w:p>
    <w:p w14:paraId="65C18274" w14:textId="77777777" w:rsidR="00E77B86" w:rsidRPr="00995F11" w:rsidRDefault="00E77B86" w:rsidP="00E77B86">
      <w:pPr>
        <w:jc w:val="both"/>
        <w:rPr>
          <w:rFonts w:asciiTheme="minorHAnsi" w:hAnsiTheme="minorHAnsi"/>
          <w:sz w:val="24"/>
          <w:szCs w:val="24"/>
        </w:rPr>
      </w:pPr>
      <w:r w:rsidRPr="00995F11">
        <w:rPr>
          <w:rFonts w:asciiTheme="minorHAnsi" w:hAnsiTheme="minorHAnsi"/>
          <w:sz w:val="24"/>
          <w:szCs w:val="24"/>
        </w:rPr>
        <w:t>The Santa Fe Conservation Trust is dedicated to preserving the spirit of place among the communities of northern New Mexico by protecting open spaces and critical wildlife habitat, by creating trails, and by protecting the traditional landscapes of our diverse cultures.</w:t>
      </w:r>
    </w:p>
    <w:p w14:paraId="4BB681D1" w14:textId="77777777" w:rsidR="00E77B86" w:rsidRPr="00995F11" w:rsidRDefault="00E77B86" w:rsidP="00E77B86">
      <w:pPr>
        <w:spacing w:after="0"/>
        <w:jc w:val="both"/>
        <w:rPr>
          <w:rFonts w:asciiTheme="minorHAnsi" w:hAnsiTheme="minorHAnsi"/>
          <w:b/>
          <w:sz w:val="24"/>
          <w:szCs w:val="24"/>
        </w:rPr>
      </w:pPr>
      <w:r w:rsidRPr="00995F11">
        <w:rPr>
          <w:rFonts w:asciiTheme="minorHAnsi" w:hAnsiTheme="minorHAnsi"/>
          <w:b/>
          <w:sz w:val="24"/>
          <w:szCs w:val="24"/>
        </w:rPr>
        <w:t>Vision Statement</w:t>
      </w:r>
    </w:p>
    <w:p w14:paraId="339F1B6C" w14:textId="77777777" w:rsidR="00E77B86" w:rsidRPr="00995F11" w:rsidRDefault="00E77B86" w:rsidP="00E77B86">
      <w:pPr>
        <w:jc w:val="both"/>
        <w:rPr>
          <w:rFonts w:asciiTheme="minorHAnsi" w:hAnsiTheme="minorHAnsi"/>
          <w:sz w:val="24"/>
          <w:szCs w:val="24"/>
        </w:rPr>
      </w:pPr>
      <w:r w:rsidRPr="00995F11">
        <w:rPr>
          <w:rFonts w:asciiTheme="minorHAnsi" w:hAnsiTheme="minorHAnsi"/>
          <w:sz w:val="24"/>
          <w:szCs w:val="24"/>
        </w:rPr>
        <w:t>This mission aims to protect and enhance key natural areas, ranch and agricultural lands, river and stream corridors, trails, and the natural open lands that define and sustain our rich and memorable landscape.</w:t>
      </w:r>
    </w:p>
    <w:p w14:paraId="79EBD8AB" w14:textId="77777777" w:rsidR="00E77B86" w:rsidRPr="00995F11" w:rsidRDefault="00E77B86" w:rsidP="00E77B86">
      <w:pPr>
        <w:jc w:val="both"/>
        <w:rPr>
          <w:rFonts w:asciiTheme="minorHAnsi" w:hAnsiTheme="minorHAnsi"/>
          <w:sz w:val="24"/>
          <w:szCs w:val="24"/>
        </w:rPr>
      </w:pPr>
      <w:r w:rsidRPr="00995F11">
        <w:rPr>
          <w:rFonts w:asciiTheme="minorHAnsi" w:hAnsiTheme="minorHAnsi"/>
          <w:sz w:val="24"/>
          <w:szCs w:val="24"/>
        </w:rPr>
        <w:t>We accomplish our mission by working with people in culturally diverse communities in ways that enhance community values, create meaningful connections between people and the land, preserve heritage and encourage collaborative action.</w:t>
      </w:r>
    </w:p>
    <w:p w14:paraId="67E4218A" w14:textId="77777777" w:rsidR="00E77B86" w:rsidRPr="00995F11" w:rsidRDefault="00E77B86" w:rsidP="00E77B86">
      <w:pPr>
        <w:jc w:val="both"/>
        <w:rPr>
          <w:rFonts w:asciiTheme="minorHAnsi" w:hAnsiTheme="minorHAnsi"/>
          <w:sz w:val="24"/>
          <w:szCs w:val="24"/>
        </w:rPr>
      </w:pPr>
      <w:r w:rsidRPr="00995F11">
        <w:rPr>
          <w:rFonts w:asciiTheme="minorHAnsi" w:hAnsiTheme="minorHAnsi"/>
          <w:sz w:val="24"/>
          <w:szCs w:val="24"/>
        </w:rPr>
        <w:t>Westerners are shaped by the land, held by its distances, fed by its grasses and grains, protected by its ridges and ranges. We obtain water in the arroyos, shelter beneath cottonwoods and pinons, and derive our cultures from the trails that have linked us to the Aztecs, Chaco, Mexico, and Missouri. This is our past and we hold it in trust for our future.</w:t>
      </w:r>
    </w:p>
    <w:p w14:paraId="35E78A11" w14:textId="77777777" w:rsidR="00E77B86" w:rsidRPr="00DE5C64" w:rsidRDefault="00E77B86" w:rsidP="00E77B86">
      <w:pPr>
        <w:rPr>
          <w:rFonts w:asciiTheme="minorHAnsi" w:hAnsiTheme="minorHAnsi"/>
          <w:b/>
          <w:sz w:val="24"/>
          <w:szCs w:val="24"/>
        </w:rPr>
      </w:pPr>
      <w:r w:rsidRPr="00DE5C64">
        <w:rPr>
          <w:rFonts w:asciiTheme="minorHAnsi" w:hAnsiTheme="minorHAnsi"/>
          <w:b/>
          <w:sz w:val="24"/>
          <w:szCs w:val="24"/>
        </w:rPr>
        <w:t>1993-1999 – The Early Years</w:t>
      </w:r>
    </w:p>
    <w:p w14:paraId="0EA88D57" w14:textId="77777777" w:rsidR="00E77B86" w:rsidRPr="00DE5C64" w:rsidRDefault="00E77B86" w:rsidP="00E77B86">
      <w:pPr>
        <w:rPr>
          <w:rFonts w:asciiTheme="minorHAnsi" w:hAnsiTheme="minorHAnsi"/>
          <w:sz w:val="24"/>
          <w:szCs w:val="24"/>
        </w:rPr>
      </w:pPr>
      <w:r w:rsidRPr="00DE5C64">
        <w:rPr>
          <w:rFonts w:asciiTheme="minorHAnsi" w:hAnsiTheme="minorHAnsi"/>
          <w:sz w:val="24"/>
          <w:szCs w:val="24"/>
        </w:rPr>
        <w:t xml:space="preserve">The Santa Fe Conservation Trust (SFCT) was established in 1993 to help protect an iconic property - </w:t>
      </w:r>
      <w:r w:rsidRPr="00EE491B">
        <w:rPr>
          <w:rFonts w:asciiTheme="minorHAnsi" w:hAnsiTheme="minorHAnsi"/>
          <w:sz w:val="24"/>
          <w:szCs w:val="24"/>
        </w:rPr>
        <w:t>Atalaya Hill</w:t>
      </w:r>
      <w:r w:rsidRPr="00DE5C64">
        <w:rPr>
          <w:rFonts w:asciiTheme="minorHAnsi" w:hAnsiTheme="minorHAnsi"/>
          <w:sz w:val="24"/>
          <w:szCs w:val="24"/>
        </w:rPr>
        <w:t xml:space="preserve"> – that was under immediate threat of residential development. The bulldozers had already begun to clear land on the mountain when SFCT became involved. At that, time there was little in the way of professional guidance or local incentives to consider as an alternative to development. Working cooperatively with other conservation partners, SFCT secured Atalaya, repaired the scar across its face, and preserved access to the Atalaya trailhead that hundreds of people use every year.</w:t>
      </w:r>
    </w:p>
    <w:p w14:paraId="7342E9F1" w14:textId="77777777" w:rsidR="00E77B86" w:rsidRPr="00DE5C64" w:rsidRDefault="00E77B86" w:rsidP="00E77B86">
      <w:pPr>
        <w:rPr>
          <w:rFonts w:asciiTheme="minorHAnsi" w:hAnsiTheme="minorHAnsi"/>
          <w:sz w:val="24"/>
          <w:szCs w:val="24"/>
        </w:rPr>
      </w:pPr>
      <w:r w:rsidRPr="00DE5C64">
        <w:rPr>
          <w:rFonts w:asciiTheme="minorHAnsi" w:hAnsiTheme="minorHAnsi"/>
          <w:sz w:val="24"/>
          <w:szCs w:val="24"/>
        </w:rPr>
        <w:t xml:space="preserve">In the organization’s early years, SFCT worked on a variety of properties in </w:t>
      </w:r>
      <w:r w:rsidRPr="00EE491B">
        <w:rPr>
          <w:rFonts w:asciiTheme="minorHAnsi" w:hAnsiTheme="minorHAnsi"/>
          <w:sz w:val="24"/>
          <w:szCs w:val="24"/>
        </w:rPr>
        <w:t>Santa Fe, San Miguel and Rio Arriba counties</w:t>
      </w:r>
      <w:r w:rsidRPr="009A06B3">
        <w:rPr>
          <w:rFonts w:asciiTheme="minorHAnsi" w:hAnsiTheme="minorHAnsi"/>
          <w:sz w:val="24"/>
          <w:szCs w:val="24"/>
        </w:rPr>
        <w:t xml:space="preserve">. Responding to inquiries from landowners wishing to conserve some of their land and realize federal tax benefits for making charitable donations of land, SFCT played an important role as the charitable organization ready to receive gifts of land. </w:t>
      </w:r>
      <w:r w:rsidRPr="00EE491B">
        <w:rPr>
          <w:rFonts w:asciiTheme="minorHAnsi" w:hAnsiTheme="minorHAnsi"/>
          <w:sz w:val="24"/>
          <w:szCs w:val="24"/>
        </w:rPr>
        <w:t>By the year 2000 SFCT held 41 easements encumbering 22,316 acres</w:t>
      </w:r>
      <w:r w:rsidRPr="009A06B3">
        <w:rPr>
          <w:rFonts w:asciiTheme="minorHAnsi" w:hAnsiTheme="minorHAnsi"/>
          <w:sz w:val="24"/>
          <w:szCs w:val="24"/>
        </w:rPr>
        <w:t xml:space="preserve"> of land protecting open space, from local viewsheds to large working ranches that benefit both people and wildlife. SFCT was a strong </w:t>
      </w:r>
      <w:r w:rsidRPr="00EE491B">
        <w:rPr>
          <w:rFonts w:asciiTheme="minorHAnsi" w:hAnsiTheme="minorHAnsi"/>
          <w:sz w:val="24"/>
          <w:szCs w:val="24"/>
        </w:rPr>
        <w:t>advocate for formalizing existing trails in and around Santa Fe into what would become known as the Rail Trail, the Spur Trail and the Dale Ball Trail system</w:t>
      </w:r>
      <w:r w:rsidRPr="009A06B3">
        <w:rPr>
          <w:rFonts w:asciiTheme="minorHAnsi" w:hAnsiTheme="minorHAnsi"/>
          <w:sz w:val="24"/>
          <w:szCs w:val="24"/>
        </w:rPr>
        <w:t>. These s</w:t>
      </w:r>
      <w:r w:rsidRPr="00DE5C64">
        <w:rPr>
          <w:rFonts w:asciiTheme="minorHAnsi" w:hAnsiTheme="minorHAnsi"/>
          <w:sz w:val="24"/>
          <w:szCs w:val="24"/>
        </w:rPr>
        <w:t>uccesses were only possible because of the original efforts of those who called Santa Fe home decades before the SFCT was organized. It was the sheepherders, equestrians, motorcyclists, bikers and hikers, exploring on foot, who all played critical roles in establishing important routes throughout the area.</w:t>
      </w:r>
    </w:p>
    <w:p w14:paraId="6915AA40" w14:textId="77777777" w:rsidR="00E77B86" w:rsidRPr="00DE5C64" w:rsidRDefault="00E77B86" w:rsidP="00E77B86">
      <w:pPr>
        <w:rPr>
          <w:rFonts w:asciiTheme="minorHAnsi" w:hAnsiTheme="minorHAnsi"/>
          <w:b/>
          <w:sz w:val="24"/>
          <w:szCs w:val="24"/>
        </w:rPr>
      </w:pPr>
      <w:r w:rsidRPr="00DE5C64">
        <w:rPr>
          <w:rFonts w:asciiTheme="minorHAnsi" w:hAnsiTheme="minorHAnsi"/>
          <w:b/>
          <w:sz w:val="24"/>
          <w:szCs w:val="24"/>
        </w:rPr>
        <w:lastRenderedPageBreak/>
        <w:t>2000-2005</w:t>
      </w:r>
    </w:p>
    <w:p w14:paraId="7F314212" w14:textId="77777777" w:rsidR="00E77B86" w:rsidRPr="00DE5C64" w:rsidRDefault="00E77B86" w:rsidP="00E77B86">
      <w:pPr>
        <w:rPr>
          <w:rFonts w:asciiTheme="minorHAnsi" w:hAnsiTheme="minorHAnsi"/>
          <w:sz w:val="24"/>
          <w:szCs w:val="24"/>
        </w:rPr>
      </w:pPr>
      <w:r w:rsidRPr="00DE5C64">
        <w:rPr>
          <w:rFonts w:asciiTheme="minorHAnsi" w:hAnsiTheme="minorHAnsi"/>
          <w:sz w:val="24"/>
          <w:szCs w:val="24"/>
        </w:rPr>
        <w:t xml:space="preserve">Between </w:t>
      </w:r>
      <w:r w:rsidRPr="00EE491B">
        <w:rPr>
          <w:rFonts w:asciiTheme="minorHAnsi" w:hAnsiTheme="minorHAnsi"/>
          <w:sz w:val="24"/>
          <w:szCs w:val="24"/>
        </w:rPr>
        <w:t>2000 and 2005</w:t>
      </w:r>
      <w:r w:rsidRPr="009A06B3">
        <w:rPr>
          <w:rFonts w:asciiTheme="minorHAnsi" w:hAnsiTheme="minorHAnsi"/>
          <w:sz w:val="24"/>
          <w:szCs w:val="24"/>
        </w:rPr>
        <w:t>, with local and government partners, SFCT was busy working on many initiatives</w:t>
      </w:r>
      <w:r w:rsidRPr="00EE491B">
        <w:rPr>
          <w:rFonts w:asciiTheme="minorHAnsi" w:hAnsiTheme="minorHAnsi"/>
          <w:sz w:val="24"/>
          <w:szCs w:val="24"/>
        </w:rPr>
        <w:t>, including the Arroyo Hondo Open Space Initiative</w:t>
      </w:r>
      <w:r w:rsidRPr="009A06B3">
        <w:rPr>
          <w:rFonts w:asciiTheme="minorHAnsi" w:hAnsiTheme="minorHAnsi"/>
          <w:sz w:val="24"/>
          <w:szCs w:val="24"/>
        </w:rPr>
        <w:t xml:space="preserve"> (to preserve an 86-acre parcel in Arroyo Hondo), the </w:t>
      </w:r>
      <w:r w:rsidRPr="00EE491B">
        <w:rPr>
          <w:rFonts w:asciiTheme="minorHAnsi" w:hAnsiTheme="minorHAnsi"/>
          <w:sz w:val="24"/>
          <w:szCs w:val="24"/>
        </w:rPr>
        <w:t>Galisteo Watershed Conservation Initiative</w:t>
      </w:r>
      <w:r w:rsidRPr="009A06B3">
        <w:rPr>
          <w:rFonts w:asciiTheme="minorHAnsi" w:hAnsiTheme="minorHAnsi"/>
          <w:sz w:val="24"/>
          <w:szCs w:val="24"/>
        </w:rPr>
        <w:t xml:space="preserve"> (a comprehensive ecological, sustainability conservation plan for the Galisteo Watershed) and the </w:t>
      </w:r>
      <w:r w:rsidRPr="00EE491B">
        <w:rPr>
          <w:rFonts w:asciiTheme="minorHAnsi" w:hAnsiTheme="minorHAnsi"/>
          <w:sz w:val="24"/>
          <w:szCs w:val="24"/>
        </w:rPr>
        <w:t>La Tierra Trail System</w:t>
      </w:r>
      <w:r w:rsidRPr="009A06B3">
        <w:rPr>
          <w:rFonts w:asciiTheme="minorHAnsi" w:hAnsiTheme="minorHAnsi"/>
          <w:sz w:val="24"/>
          <w:szCs w:val="24"/>
        </w:rPr>
        <w:t xml:space="preserve">, and it won the </w:t>
      </w:r>
      <w:r w:rsidRPr="00EE491B">
        <w:rPr>
          <w:rFonts w:asciiTheme="minorHAnsi" w:hAnsiTheme="minorHAnsi"/>
          <w:sz w:val="24"/>
          <w:szCs w:val="24"/>
        </w:rPr>
        <w:t>Piñon Award in 2004 for excellence in the Environment</w:t>
      </w:r>
      <w:r w:rsidRPr="009A06B3">
        <w:rPr>
          <w:rFonts w:asciiTheme="minorHAnsi" w:hAnsiTheme="minorHAnsi"/>
          <w:sz w:val="24"/>
          <w:szCs w:val="24"/>
        </w:rPr>
        <w:t xml:space="preserve">. In 2005, SFCT teamed up with a group of 23 people consisting of Pecos Canyon residents and friends who formed an LLC, named </w:t>
      </w:r>
      <w:r w:rsidRPr="00EE491B">
        <w:rPr>
          <w:rFonts w:asciiTheme="minorHAnsi" w:hAnsiTheme="minorHAnsi"/>
          <w:sz w:val="24"/>
          <w:szCs w:val="24"/>
        </w:rPr>
        <w:t>Cerrito Amarillo River Canyon Trust</w:t>
      </w:r>
      <w:r w:rsidRPr="009A06B3">
        <w:rPr>
          <w:rFonts w:asciiTheme="minorHAnsi" w:hAnsiTheme="minorHAnsi"/>
          <w:sz w:val="24"/>
          <w:szCs w:val="24"/>
        </w:rPr>
        <w:t xml:space="preserve">, pooled their resources, and bought and placed under conservation easement a beautiful </w:t>
      </w:r>
      <w:r w:rsidRPr="00EE491B">
        <w:rPr>
          <w:rFonts w:asciiTheme="minorHAnsi" w:hAnsiTheme="minorHAnsi"/>
          <w:sz w:val="24"/>
          <w:szCs w:val="24"/>
        </w:rPr>
        <w:t>32-acre parcel</w:t>
      </w:r>
      <w:r w:rsidRPr="009A06B3">
        <w:rPr>
          <w:rFonts w:asciiTheme="minorHAnsi" w:hAnsiTheme="minorHAnsi"/>
          <w:sz w:val="24"/>
          <w:szCs w:val="24"/>
        </w:rPr>
        <w:t xml:space="preserve"> on a huge loop of the Pecos River, in a largely unspoiled portion of its canyon. The success of that effort led to members of that group working with SFCT to protect another </w:t>
      </w:r>
      <w:r w:rsidRPr="00EE491B">
        <w:rPr>
          <w:rFonts w:asciiTheme="minorHAnsi" w:hAnsiTheme="minorHAnsi"/>
          <w:sz w:val="24"/>
          <w:szCs w:val="24"/>
        </w:rPr>
        <w:t>93 acres of the canyon</w:t>
      </w:r>
      <w:r w:rsidRPr="00DE5C64">
        <w:rPr>
          <w:rFonts w:asciiTheme="minorHAnsi" w:hAnsiTheme="minorHAnsi"/>
          <w:sz w:val="24"/>
          <w:szCs w:val="24"/>
        </w:rPr>
        <w:t xml:space="preserve"> from development.</w:t>
      </w:r>
    </w:p>
    <w:p w14:paraId="1FC0B12A" w14:textId="77777777" w:rsidR="00E77B86" w:rsidRPr="00DE5C64" w:rsidRDefault="00E77B86" w:rsidP="00E77B86">
      <w:pPr>
        <w:rPr>
          <w:rFonts w:asciiTheme="minorHAnsi" w:hAnsiTheme="minorHAnsi"/>
          <w:b/>
          <w:sz w:val="24"/>
          <w:szCs w:val="24"/>
        </w:rPr>
      </w:pPr>
      <w:r w:rsidRPr="00DE5C64">
        <w:rPr>
          <w:rFonts w:asciiTheme="minorHAnsi" w:hAnsiTheme="minorHAnsi"/>
          <w:b/>
          <w:sz w:val="24"/>
          <w:szCs w:val="24"/>
        </w:rPr>
        <w:t>2006-2010</w:t>
      </w:r>
    </w:p>
    <w:p w14:paraId="3E595F37" w14:textId="31996AF0" w:rsidR="00E77B86" w:rsidRDefault="00E77B86" w:rsidP="00E77B86">
      <w:pPr>
        <w:rPr>
          <w:rFonts w:asciiTheme="minorHAnsi" w:hAnsiTheme="minorHAnsi"/>
          <w:sz w:val="24"/>
          <w:szCs w:val="24"/>
        </w:rPr>
      </w:pPr>
      <w:r w:rsidRPr="00DE5C64">
        <w:rPr>
          <w:rFonts w:asciiTheme="minorHAnsi" w:hAnsiTheme="minorHAnsi"/>
          <w:sz w:val="24"/>
          <w:szCs w:val="24"/>
        </w:rPr>
        <w:t xml:space="preserve">Between </w:t>
      </w:r>
      <w:r w:rsidRPr="00EE491B">
        <w:rPr>
          <w:rFonts w:asciiTheme="minorHAnsi" w:hAnsiTheme="minorHAnsi"/>
          <w:sz w:val="24"/>
          <w:szCs w:val="24"/>
        </w:rPr>
        <w:t>2006 and 2010, SFCT added 16 easements covering 2,953 acres</w:t>
      </w:r>
      <w:r w:rsidRPr="00DE5C64">
        <w:rPr>
          <w:rFonts w:asciiTheme="minorHAnsi" w:hAnsiTheme="minorHAnsi"/>
          <w:sz w:val="24"/>
          <w:szCs w:val="24"/>
        </w:rPr>
        <w:t xml:space="preserve">, and we have several more to be recorded before the end of 2010. In 2007, we held the first Trails Summit in Santa Fe, bringing together trail advocates and policy makers such as Sen. Tom Udall and Santa Fe Mayor David </w:t>
      </w:r>
      <w:proofErr w:type="spellStart"/>
      <w:r w:rsidRPr="00DE5C64">
        <w:rPr>
          <w:rFonts w:asciiTheme="minorHAnsi" w:hAnsiTheme="minorHAnsi"/>
          <w:sz w:val="24"/>
          <w:szCs w:val="24"/>
        </w:rPr>
        <w:t>Coss</w:t>
      </w:r>
      <w:proofErr w:type="spellEnd"/>
      <w:r w:rsidRPr="00DE5C64">
        <w:rPr>
          <w:rFonts w:asciiTheme="minorHAnsi" w:hAnsiTheme="minorHAnsi"/>
          <w:sz w:val="24"/>
          <w:szCs w:val="24"/>
        </w:rPr>
        <w:t xml:space="preserve">. We advocated for a “Green Infrastructure” vision, to turn Santa Fe into a place where children and adults could get around town on multi-use transportation trails away from traffic. We partnered with other environmental organizations to bring water back to the Santa Fe River: with the City's Santa Fe River Fund, water rights can be bought by city residents for the “River to flow” thereby placing water back in the river on a </w:t>
      </w:r>
      <w:r w:rsidR="009A06B3" w:rsidRPr="00DE5C64">
        <w:rPr>
          <w:rFonts w:asciiTheme="minorHAnsi" w:hAnsiTheme="minorHAnsi"/>
          <w:sz w:val="24"/>
          <w:szCs w:val="24"/>
        </w:rPr>
        <w:t>full-time</w:t>
      </w:r>
      <w:r w:rsidRPr="00DE5C64">
        <w:rPr>
          <w:rFonts w:asciiTheme="minorHAnsi" w:hAnsiTheme="minorHAnsi"/>
          <w:sz w:val="24"/>
          <w:szCs w:val="24"/>
        </w:rPr>
        <w:t xml:space="preserve"> basis. In 2007, the NM State Land Conservation Incentives Act Amendments passed which increased the tax credit maximum to $250,000 and made the credits transferable, allowing landowners to realize equity from their land while protecting it for future generations. In 2008, we worked hard to fight off the oil and gas threat to the Galisteo Basin, expanded our service area to protect the Los </w:t>
      </w:r>
      <w:proofErr w:type="spellStart"/>
      <w:r w:rsidRPr="00DE5C64">
        <w:rPr>
          <w:rFonts w:asciiTheme="minorHAnsi" w:hAnsiTheme="minorHAnsi"/>
          <w:sz w:val="24"/>
          <w:szCs w:val="24"/>
        </w:rPr>
        <w:t>Pinos</w:t>
      </w:r>
      <w:proofErr w:type="spellEnd"/>
      <w:r w:rsidRPr="00DE5C64">
        <w:rPr>
          <w:rFonts w:asciiTheme="minorHAnsi" w:hAnsiTheme="minorHAnsi"/>
          <w:sz w:val="24"/>
          <w:szCs w:val="24"/>
        </w:rPr>
        <w:t xml:space="preserve"> River in northern Rio Arriba County, and partnered with the Taos Land Trust to protect and provide public access to the Rio Hondo in Taos County. In 2008, our Night Skies program was developed. Through education and advocacy for our disappearing stars due to light pollution, the program has helped locals see firsthand the night sky in the Galisteo Basin during star watching events that are hosted throughout the year.</w:t>
      </w:r>
    </w:p>
    <w:p w14:paraId="05A69B59" w14:textId="03893C1C" w:rsidR="00BA3C35" w:rsidRPr="00051A5A" w:rsidRDefault="00BA3C35" w:rsidP="00BA3C35">
      <w:pPr>
        <w:spacing w:after="0"/>
        <w:jc w:val="both"/>
        <w:rPr>
          <w:rFonts w:asciiTheme="minorHAnsi" w:hAnsiTheme="minorHAnsi"/>
          <w:sz w:val="24"/>
          <w:szCs w:val="28"/>
        </w:rPr>
      </w:pPr>
      <w:r>
        <w:rPr>
          <w:rFonts w:asciiTheme="minorHAnsi" w:hAnsiTheme="minorHAnsi"/>
          <w:sz w:val="24"/>
          <w:szCs w:val="28"/>
        </w:rPr>
        <w:t xml:space="preserve">In December </w:t>
      </w:r>
      <w:r w:rsidR="009A06B3">
        <w:rPr>
          <w:rFonts w:asciiTheme="minorHAnsi" w:hAnsiTheme="minorHAnsi"/>
          <w:sz w:val="24"/>
          <w:szCs w:val="28"/>
        </w:rPr>
        <w:t>2009,</w:t>
      </w:r>
      <w:r>
        <w:rPr>
          <w:rFonts w:asciiTheme="minorHAnsi" w:hAnsiTheme="minorHAnsi"/>
          <w:sz w:val="24"/>
          <w:szCs w:val="28"/>
        </w:rPr>
        <w:t xml:space="preserve"> t</w:t>
      </w:r>
      <w:r w:rsidRPr="00051A5A">
        <w:rPr>
          <w:rFonts w:asciiTheme="minorHAnsi" w:hAnsiTheme="minorHAnsi"/>
          <w:sz w:val="24"/>
          <w:szCs w:val="28"/>
        </w:rPr>
        <w:t>he Santa Fe Conservation Trust (SFCT) produced its most recent strategic plan.</w:t>
      </w:r>
      <w:r w:rsidR="00EE491B">
        <w:rPr>
          <w:rFonts w:asciiTheme="minorHAnsi" w:hAnsiTheme="minorHAnsi"/>
          <w:sz w:val="24"/>
          <w:szCs w:val="28"/>
        </w:rPr>
        <w:t xml:space="preserve"> </w:t>
      </w:r>
      <w:r w:rsidRPr="00051A5A">
        <w:rPr>
          <w:rFonts w:asciiTheme="minorHAnsi" w:hAnsiTheme="minorHAnsi"/>
          <w:sz w:val="24"/>
          <w:szCs w:val="28"/>
        </w:rPr>
        <w:t xml:space="preserve">That Strategic </w:t>
      </w:r>
      <w:r>
        <w:rPr>
          <w:rFonts w:asciiTheme="minorHAnsi" w:hAnsiTheme="minorHAnsi"/>
          <w:sz w:val="24"/>
          <w:szCs w:val="28"/>
        </w:rPr>
        <w:t xml:space="preserve">Organizational </w:t>
      </w:r>
      <w:r w:rsidRPr="00051A5A">
        <w:rPr>
          <w:rFonts w:asciiTheme="minorHAnsi" w:hAnsiTheme="minorHAnsi"/>
          <w:sz w:val="24"/>
          <w:szCs w:val="28"/>
        </w:rPr>
        <w:t xml:space="preserve">Plan declared it to be imperative for </w:t>
      </w:r>
      <w:r>
        <w:rPr>
          <w:rFonts w:asciiTheme="minorHAnsi" w:hAnsiTheme="minorHAnsi"/>
          <w:sz w:val="24"/>
          <w:szCs w:val="28"/>
        </w:rPr>
        <w:t>SFCT</w:t>
      </w:r>
      <w:r w:rsidRPr="00051A5A">
        <w:rPr>
          <w:rFonts w:asciiTheme="minorHAnsi" w:hAnsiTheme="minorHAnsi"/>
          <w:sz w:val="24"/>
          <w:szCs w:val="28"/>
        </w:rPr>
        <w:t xml:space="preserve"> to:</w:t>
      </w:r>
    </w:p>
    <w:p w14:paraId="63A25B0E" w14:textId="42D3B1B9" w:rsidR="00BA3C35" w:rsidRPr="00051A5A" w:rsidRDefault="00BA3C35" w:rsidP="00BA3C35">
      <w:pPr>
        <w:pStyle w:val="ColorfulList-Accent11"/>
        <w:numPr>
          <w:ilvl w:val="0"/>
          <w:numId w:val="8"/>
        </w:numPr>
        <w:spacing w:after="0"/>
        <w:jc w:val="both"/>
        <w:rPr>
          <w:rFonts w:asciiTheme="minorHAnsi" w:hAnsiTheme="minorHAnsi"/>
          <w:sz w:val="24"/>
          <w:szCs w:val="28"/>
        </w:rPr>
      </w:pPr>
      <w:r w:rsidRPr="00051A5A">
        <w:rPr>
          <w:rFonts w:asciiTheme="minorHAnsi" w:hAnsiTheme="minorHAnsi"/>
          <w:sz w:val="24"/>
          <w:szCs w:val="28"/>
        </w:rPr>
        <w:t>Plan the conservation job, and take a proactive approach to land conservation.</w:t>
      </w:r>
      <w:r w:rsidR="00EE491B">
        <w:rPr>
          <w:rFonts w:asciiTheme="minorHAnsi" w:hAnsiTheme="minorHAnsi"/>
          <w:sz w:val="24"/>
          <w:szCs w:val="28"/>
        </w:rPr>
        <w:t xml:space="preserve"> </w:t>
      </w:r>
      <w:r>
        <w:rPr>
          <w:rFonts w:asciiTheme="minorHAnsi" w:hAnsiTheme="minorHAnsi"/>
          <w:sz w:val="24"/>
          <w:szCs w:val="28"/>
        </w:rPr>
        <w:t>SFCT</w:t>
      </w:r>
      <w:r w:rsidRPr="00051A5A">
        <w:rPr>
          <w:rFonts w:asciiTheme="minorHAnsi" w:hAnsiTheme="minorHAnsi"/>
          <w:sz w:val="24"/>
          <w:szCs w:val="28"/>
        </w:rPr>
        <w:t xml:space="preserve"> needs a plan to guide staff regarding conservation priorities. </w:t>
      </w:r>
    </w:p>
    <w:p w14:paraId="668C0AFD" w14:textId="4E55DED9" w:rsidR="00BA3C35" w:rsidRPr="00051A5A" w:rsidRDefault="00BA3C35" w:rsidP="00BA3C35">
      <w:pPr>
        <w:pStyle w:val="ColorfulList-Accent11"/>
        <w:numPr>
          <w:ilvl w:val="0"/>
          <w:numId w:val="8"/>
        </w:numPr>
        <w:spacing w:after="0"/>
        <w:jc w:val="both"/>
        <w:rPr>
          <w:rFonts w:asciiTheme="minorHAnsi" w:hAnsiTheme="minorHAnsi"/>
          <w:sz w:val="24"/>
          <w:szCs w:val="28"/>
        </w:rPr>
      </w:pPr>
      <w:r w:rsidRPr="00051A5A">
        <w:rPr>
          <w:rFonts w:asciiTheme="minorHAnsi" w:hAnsiTheme="minorHAnsi"/>
          <w:sz w:val="24"/>
          <w:szCs w:val="28"/>
        </w:rPr>
        <w:t xml:space="preserve">Define </w:t>
      </w:r>
      <w:r>
        <w:rPr>
          <w:rFonts w:asciiTheme="minorHAnsi" w:hAnsiTheme="minorHAnsi"/>
          <w:sz w:val="24"/>
          <w:szCs w:val="28"/>
        </w:rPr>
        <w:t>SFCT's</w:t>
      </w:r>
      <w:r w:rsidRPr="00051A5A">
        <w:rPr>
          <w:rFonts w:asciiTheme="minorHAnsi" w:hAnsiTheme="minorHAnsi"/>
          <w:sz w:val="24"/>
          <w:szCs w:val="28"/>
        </w:rPr>
        <w:t xml:space="preserve"> bigger picture, and set long-term goals for lands it wants to conserve.</w:t>
      </w:r>
      <w:r w:rsidR="00EE491B">
        <w:rPr>
          <w:rFonts w:asciiTheme="minorHAnsi" w:hAnsiTheme="minorHAnsi"/>
          <w:sz w:val="24"/>
          <w:szCs w:val="28"/>
        </w:rPr>
        <w:t xml:space="preserve"> </w:t>
      </w:r>
    </w:p>
    <w:p w14:paraId="258E831F" w14:textId="77777777" w:rsidR="00BA3C35" w:rsidRPr="00051A5A" w:rsidRDefault="00BA3C35" w:rsidP="00BA3C35">
      <w:pPr>
        <w:pStyle w:val="ColorfulList-Accent11"/>
        <w:numPr>
          <w:ilvl w:val="0"/>
          <w:numId w:val="8"/>
        </w:numPr>
        <w:jc w:val="both"/>
        <w:rPr>
          <w:rFonts w:asciiTheme="minorHAnsi" w:hAnsiTheme="minorHAnsi"/>
          <w:sz w:val="24"/>
          <w:szCs w:val="28"/>
        </w:rPr>
      </w:pPr>
      <w:r w:rsidRPr="00051A5A">
        <w:rPr>
          <w:rFonts w:asciiTheme="minorHAnsi" w:hAnsiTheme="minorHAnsi"/>
          <w:sz w:val="24"/>
          <w:szCs w:val="28"/>
        </w:rPr>
        <w:t xml:space="preserve">Map high priority places to conserve by using Geographical Information System (GIS) software to identify where the highest concentration of conservation values (scenic view, wildlife habitat, trails, etc.) overlap in </w:t>
      </w:r>
      <w:r>
        <w:rPr>
          <w:rFonts w:asciiTheme="minorHAnsi" w:hAnsiTheme="minorHAnsi"/>
          <w:sz w:val="24"/>
          <w:szCs w:val="28"/>
        </w:rPr>
        <w:t>SFCT's</w:t>
      </w:r>
      <w:r w:rsidRPr="00051A5A">
        <w:rPr>
          <w:rFonts w:asciiTheme="minorHAnsi" w:hAnsiTheme="minorHAnsi"/>
          <w:sz w:val="24"/>
          <w:szCs w:val="28"/>
        </w:rPr>
        <w:t xml:space="preserve"> service area.</w:t>
      </w:r>
    </w:p>
    <w:p w14:paraId="674915B9" w14:textId="4F53001A" w:rsidR="00BA3C35" w:rsidRPr="00051A5A" w:rsidRDefault="00BA3C35" w:rsidP="00BA3C35">
      <w:pPr>
        <w:spacing w:after="0"/>
        <w:jc w:val="both"/>
        <w:rPr>
          <w:rFonts w:asciiTheme="minorHAnsi" w:hAnsiTheme="minorHAnsi"/>
          <w:sz w:val="24"/>
          <w:szCs w:val="28"/>
        </w:rPr>
      </w:pPr>
      <w:r w:rsidRPr="00051A5A">
        <w:rPr>
          <w:rFonts w:asciiTheme="minorHAnsi" w:hAnsiTheme="minorHAnsi"/>
          <w:sz w:val="24"/>
          <w:szCs w:val="28"/>
        </w:rPr>
        <w:t xml:space="preserve">This </w:t>
      </w:r>
      <w:r>
        <w:rPr>
          <w:rFonts w:asciiTheme="minorHAnsi" w:hAnsiTheme="minorHAnsi"/>
          <w:sz w:val="24"/>
          <w:szCs w:val="28"/>
        </w:rPr>
        <w:t xml:space="preserve">Strategic </w:t>
      </w:r>
      <w:r w:rsidRPr="00051A5A">
        <w:rPr>
          <w:rFonts w:asciiTheme="minorHAnsi" w:hAnsiTheme="minorHAnsi"/>
          <w:sz w:val="24"/>
          <w:szCs w:val="28"/>
        </w:rPr>
        <w:t>Conservation Plan (Plan) is provided in response to the above direction.</w:t>
      </w:r>
      <w:r w:rsidR="00EE491B">
        <w:rPr>
          <w:rFonts w:asciiTheme="minorHAnsi" w:hAnsiTheme="minorHAnsi"/>
          <w:sz w:val="24"/>
          <w:szCs w:val="28"/>
        </w:rPr>
        <w:t xml:space="preserve"> </w:t>
      </w:r>
    </w:p>
    <w:p w14:paraId="79D355C3" w14:textId="77777777" w:rsidR="00BA3C35" w:rsidRPr="00DE5C64" w:rsidRDefault="00BA3C35" w:rsidP="00E77B86">
      <w:pPr>
        <w:rPr>
          <w:rFonts w:asciiTheme="minorHAnsi" w:hAnsiTheme="minorHAnsi"/>
          <w:sz w:val="24"/>
          <w:szCs w:val="24"/>
        </w:rPr>
      </w:pPr>
    </w:p>
    <w:p w14:paraId="3B8E07D6" w14:textId="3E37B40C" w:rsidR="00E77B86" w:rsidRPr="00DE5C64" w:rsidRDefault="00E77B86" w:rsidP="00E77B86">
      <w:pPr>
        <w:rPr>
          <w:rFonts w:asciiTheme="minorHAnsi" w:hAnsiTheme="minorHAnsi"/>
          <w:b/>
          <w:sz w:val="24"/>
          <w:szCs w:val="24"/>
        </w:rPr>
      </w:pPr>
      <w:r w:rsidRPr="00DE5C64">
        <w:rPr>
          <w:rFonts w:asciiTheme="minorHAnsi" w:hAnsiTheme="minorHAnsi"/>
          <w:b/>
          <w:sz w:val="24"/>
          <w:szCs w:val="24"/>
        </w:rPr>
        <w:t>2011-201</w:t>
      </w:r>
      <w:r w:rsidR="003E53CF">
        <w:rPr>
          <w:rFonts w:asciiTheme="minorHAnsi" w:hAnsiTheme="minorHAnsi"/>
          <w:b/>
          <w:sz w:val="24"/>
          <w:szCs w:val="24"/>
        </w:rPr>
        <w:t>7</w:t>
      </w:r>
    </w:p>
    <w:p w14:paraId="52CF6918" w14:textId="7A02F896" w:rsidR="00E77B86" w:rsidRPr="00DE5C64" w:rsidRDefault="00E77B86" w:rsidP="00E77B86">
      <w:pPr>
        <w:rPr>
          <w:rFonts w:asciiTheme="minorHAnsi" w:hAnsiTheme="minorHAnsi" w:cs="Times New Roman"/>
          <w:sz w:val="24"/>
          <w:szCs w:val="24"/>
        </w:rPr>
      </w:pPr>
      <w:r w:rsidRPr="00DE5C64">
        <w:rPr>
          <w:rFonts w:asciiTheme="minorHAnsi" w:hAnsiTheme="minorHAnsi"/>
          <w:sz w:val="24"/>
          <w:szCs w:val="24"/>
        </w:rPr>
        <w:t>In 2012, SFCT completed the La Piedra Trail</w:t>
      </w:r>
      <w:r w:rsidRPr="00DE5C64">
        <w:rPr>
          <w:rFonts w:asciiTheme="minorHAnsi" w:hAnsiTheme="minorHAnsi" w:cs="Times New Roman"/>
          <w:sz w:val="24"/>
          <w:szCs w:val="24"/>
        </w:rPr>
        <w:t>.</w:t>
      </w:r>
      <w:r w:rsidR="00EE491B">
        <w:rPr>
          <w:rFonts w:asciiTheme="minorHAnsi" w:hAnsiTheme="minorHAnsi" w:cs="Times New Roman"/>
          <w:sz w:val="24"/>
          <w:szCs w:val="24"/>
        </w:rPr>
        <w:t xml:space="preserve"> </w:t>
      </w:r>
      <w:r w:rsidRPr="00DE5C64">
        <w:rPr>
          <w:rFonts w:asciiTheme="minorHAnsi" w:hAnsiTheme="minorHAnsi" w:cs="Times New Roman"/>
          <w:sz w:val="24"/>
          <w:szCs w:val="24"/>
        </w:rPr>
        <w:t xml:space="preserve">This new trail connection between the Dale Ball Trail system and the Santa Fe National Forest trail created increased public access from the City to the National Forest and connects “wilderness” trails with the National Forest and the 13,000-foot peaks of the Sangre de Cristo Mountains above Santa Fe. This trail system is now a major outdoor recreation asset for the community. </w:t>
      </w:r>
    </w:p>
    <w:p w14:paraId="79FF9B14" w14:textId="412901B0" w:rsidR="00E77B86" w:rsidRPr="00DE5C64" w:rsidRDefault="00E77B86" w:rsidP="009A06B3">
      <w:pPr>
        <w:rPr>
          <w:rFonts w:asciiTheme="minorHAnsi" w:hAnsiTheme="minorHAnsi" w:cs="Times New Roman"/>
          <w:sz w:val="24"/>
          <w:szCs w:val="24"/>
        </w:rPr>
      </w:pPr>
      <w:r w:rsidRPr="00EE491B">
        <w:rPr>
          <w:rFonts w:asciiTheme="minorHAnsi" w:hAnsiTheme="minorHAnsi" w:cs="Times New Roman"/>
          <w:sz w:val="24"/>
          <w:szCs w:val="24"/>
        </w:rPr>
        <w:t>After completing and submitting an application for accreditation from the Land Trust Alliance in 2013, SFCT received confirmation of accreditation in 2014</w:t>
      </w:r>
      <w:r w:rsidRPr="009A06B3">
        <w:rPr>
          <w:rFonts w:asciiTheme="minorHAnsi" w:hAnsiTheme="minorHAnsi" w:cs="Times New Roman"/>
          <w:sz w:val="24"/>
          <w:szCs w:val="24"/>
        </w:rPr>
        <w:t>.</w:t>
      </w:r>
      <w:r w:rsidR="00EE491B">
        <w:rPr>
          <w:rFonts w:asciiTheme="minorHAnsi" w:hAnsiTheme="minorHAnsi" w:cs="Times New Roman"/>
          <w:sz w:val="24"/>
          <w:szCs w:val="24"/>
        </w:rPr>
        <w:t xml:space="preserve"> </w:t>
      </w:r>
      <w:r w:rsidRPr="009A06B3">
        <w:rPr>
          <w:rFonts w:asciiTheme="minorHAnsi" w:hAnsiTheme="minorHAnsi" w:cs="Times New Roman"/>
          <w:sz w:val="24"/>
          <w:szCs w:val="24"/>
        </w:rPr>
        <w:t>After a long and arduous process, SFCT joined the ranks of 280 land trusts throughout the United States to achieve this status.</w:t>
      </w:r>
      <w:r w:rsidR="00EE491B">
        <w:rPr>
          <w:rFonts w:asciiTheme="minorHAnsi" w:hAnsiTheme="minorHAnsi" w:cs="Times New Roman"/>
          <w:sz w:val="24"/>
          <w:szCs w:val="24"/>
        </w:rPr>
        <w:t xml:space="preserve"> </w:t>
      </w:r>
      <w:r w:rsidRPr="00EE491B">
        <w:rPr>
          <w:rFonts w:asciiTheme="minorHAnsi" w:hAnsiTheme="minorHAnsi" w:cs="Times New Roman"/>
          <w:sz w:val="24"/>
          <w:szCs w:val="24"/>
        </w:rPr>
        <w:t>Accreditation</w:t>
      </w:r>
      <w:r w:rsidRPr="00DE5C64">
        <w:rPr>
          <w:rFonts w:asciiTheme="minorHAnsi" w:hAnsiTheme="minorHAnsi" w:cs="Times New Roman"/>
          <w:sz w:val="24"/>
          <w:szCs w:val="24"/>
        </w:rPr>
        <w:t xml:space="preserve"> provides the public with an assurance that, at the time of accreditation, SFCT meets high standards for quality and that the results of our conservation work are permanent.</w:t>
      </w:r>
    </w:p>
    <w:p w14:paraId="5DED348B" w14:textId="77777777" w:rsidR="00E77B86" w:rsidRPr="00DE5C64" w:rsidRDefault="00E77B86" w:rsidP="00EE491B">
      <w:pPr>
        <w:suppressAutoHyphens w:val="0"/>
        <w:spacing w:after="0"/>
        <w:rPr>
          <w:rFonts w:asciiTheme="minorHAnsi" w:eastAsia="Times New Roman" w:hAnsiTheme="minorHAnsi" w:cs="Times New Roman"/>
          <w:sz w:val="24"/>
          <w:szCs w:val="24"/>
          <w:lang w:eastAsia="en-US"/>
        </w:rPr>
      </w:pPr>
      <w:r w:rsidRPr="00DE5C64">
        <w:rPr>
          <w:rFonts w:asciiTheme="minorHAnsi" w:eastAsia="Times New Roman" w:hAnsiTheme="minorHAnsi" w:cs="Times New Roman"/>
          <w:sz w:val="24"/>
          <w:szCs w:val="24"/>
          <w:lang w:eastAsia="en-US"/>
        </w:rPr>
        <w:t xml:space="preserve">Through </w:t>
      </w:r>
      <w:r w:rsidRPr="009A06B3">
        <w:rPr>
          <w:rFonts w:asciiTheme="minorHAnsi" w:eastAsia="Times New Roman" w:hAnsiTheme="minorHAnsi" w:cs="Times New Roman"/>
          <w:sz w:val="24"/>
          <w:szCs w:val="24"/>
          <w:lang w:eastAsia="en-US"/>
        </w:rPr>
        <w:t xml:space="preserve">its </w:t>
      </w:r>
      <w:r w:rsidRPr="00EE491B">
        <w:rPr>
          <w:rFonts w:asciiTheme="minorHAnsi" w:eastAsia="Times New Roman" w:hAnsiTheme="minorHAnsi" w:cs="Times New Roman"/>
          <w:sz w:val="24"/>
          <w:szCs w:val="24"/>
          <w:lang w:eastAsia="en-US"/>
        </w:rPr>
        <w:t>Trails Program Manager</w:t>
      </w:r>
      <w:r w:rsidRPr="009A06B3">
        <w:rPr>
          <w:rFonts w:asciiTheme="minorHAnsi" w:eastAsia="Times New Roman" w:hAnsiTheme="minorHAnsi" w:cs="Times New Roman"/>
          <w:sz w:val="24"/>
          <w:szCs w:val="24"/>
          <w:lang w:eastAsia="en-US"/>
        </w:rPr>
        <w:t xml:space="preserve">, in 2015 the Santa Fe Conservation Trust organized and supervised numerous </w:t>
      </w:r>
      <w:r w:rsidRPr="00EE491B">
        <w:rPr>
          <w:rFonts w:asciiTheme="minorHAnsi" w:eastAsia="Times New Roman" w:hAnsiTheme="minorHAnsi" w:cs="Times New Roman"/>
          <w:sz w:val="24"/>
          <w:szCs w:val="24"/>
          <w:lang w:eastAsia="en-US"/>
        </w:rPr>
        <w:t>maintenance work days in Dale Ball Trails</w:t>
      </w:r>
      <w:r w:rsidRPr="009A06B3">
        <w:rPr>
          <w:rFonts w:asciiTheme="minorHAnsi" w:eastAsia="Times New Roman" w:hAnsiTheme="minorHAnsi" w:cs="Times New Roman"/>
          <w:sz w:val="24"/>
          <w:szCs w:val="24"/>
          <w:lang w:eastAsia="en-US"/>
        </w:rPr>
        <w:t xml:space="preserve">, nine in </w:t>
      </w:r>
      <w:r w:rsidRPr="00EE491B">
        <w:rPr>
          <w:rFonts w:asciiTheme="minorHAnsi" w:eastAsia="Times New Roman" w:hAnsiTheme="minorHAnsi" w:cs="Times New Roman"/>
          <w:sz w:val="24"/>
          <w:szCs w:val="24"/>
          <w:lang w:eastAsia="en-US"/>
        </w:rPr>
        <w:t>La Tierra Trails</w:t>
      </w:r>
      <w:r w:rsidRPr="009A06B3">
        <w:rPr>
          <w:rFonts w:asciiTheme="minorHAnsi" w:eastAsia="Times New Roman" w:hAnsiTheme="minorHAnsi" w:cs="Times New Roman"/>
          <w:sz w:val="24"/>
          <w:szCs w:val="24"/>
          <w:lang w:eastAsia="en-US"/>
        </w:rPr>
        <w:t xml:space="preserve">, three on other </w:t>
      </w:r>
      <w:r w:rsidRPr="00EE491B">
        <w:rPr>
          <w:rFonts w:asciiTheme="minorHAnsi" w:eastAsia="Times New Roman" w:hAnsiTheme="minorHAnsi" w:cs="Times New Roman"/>
          <w:sz w:val="24"/>
          <w:szCs w:val="24"/>
          <w:lang w:eastAsia="en-US"/>
        </w:rPr>
        <w:t>City of Santa Fe trails</w:t>
      </w:r>
      <w:r w:rsidRPr="009A06B3">
        <w:rPr>
          <w:rFonts w:asciiTheme="minorHAnsi" w:eastAsia="Times New Roman" w:hAnsiTheme="minorHAnsi" w:cs="Times New Roman"/>
          <w:sz w:val="24"/>
          <w:szCs w:val="24"/>
          <w:lang w:eastAsia="en-US"/>
        </w:rPr>
        <w:t xml:space="preserve">, and three on </w:t>
      </w:r>
      <w:r w:rsidRPr="00EE491B">
        <w:rPr>
          <w:rFonts w:asciiTheme="minorHAnsi" w:eastAsia="Times New Roman" w:hAnsiTheme="minorHAnsi" w:cs="Times New Roman"/>
          <w:sz w:val="24"/>
          <w:szCs w:val="24"/>
          <w:lang w:eastAsia="en-US"/>
        </w:rPr>
        <w:t>Santa Fe National Forest’s Atalaya Trail</w:t>
      </w:r>
      <w:r w:rsidRPr="009A06B3">
        <w:rPr>
          <w:rFonts w:asciiTheme="minorHAnsi" w:eastAsia="Times New Roman" w:hAnsiTheme="minorHAnsi" w:cs="Times New Roman"/>
          <w:sz w:val="24"/>
          <w:szCs w:val="24"/>
          <w:lang w:eastAsia="en-US"/>
        </w:rPr>
        <w:t>. SFCT also fully launched its “</w:t>
      </w:r>
      <w:r w:rsidRPr="00EE491B">
        <w:rPr>
          <w:rFonts w:asciiTheme="minorHAnsi" w:eastAsia="Times New Roman" w:hAnsiTheme="minorHAnsi" w:cs="Times New Roman"/>
          <w:sz w:val="24"/>
          <w:szCs w:val="24"/>
          <w:lang w:eastAsia="en-US"/>
        </w:rPr>
        <w:t>Passport to Santa Fe’s Foothill Trails</w:t>
      </w:r>
      <w:r w:rsidRPr="00DE5C64">
        <w:rPr>
          <w:rFonts w:asciiTheme="minorHAnsi" w:eastAsia="Times New Roman" w:hAnsiTheme="minorHAnsi" w:cs="Times New Roman"/>
          <w:sz w:val="24"/>
          <w:szCs w:val="24"/>
          <w:lang w:eastAsia="en-US"/>
        </w:rPr>
        <w:t>” program in the spring of 2015. By year’s end, 361 school children, teachers, or parents were taken out on the city trails on eighteen outings.</w:t>
      </w:r>
    </w:p>
    <w:p w14:paraId="70059016" w14:textId="77777777" w:rsidR="00E77B86" w:rsidRPr="00DE5C64" w:rsidRDefault="00E77B86" w:rsidP="00E77B86">
      <w:pPr>
        <w:shd w:val="clear" w:color="auto" w:fill="FFFFFF"/>
        <w:suppressAutoHyphens w:val="0"/>
        <w:spacing w:after="0"/>
        <w:rPr>
          <w:rFonts w:asciiTheme="minorHAnsi" w:eastAsia="Times New Roman" w:hAnsiTheme="minorHAnsi" w:cs="Times New Roman"/>
          <w:sz w:val="24"/>
          <w:szCs w:val="24"/>
          <w:lang w:eastAsia="en-US"/>
        </w:rPr>
      </w:pPr>
    </w:p>
    <w:p w14:paraId="207582CC" w14:textId="5D3286D1" w:rsidR="00E77B86" w:rsidRPr="00DE5C64" w:rsidRDefault="00E77B86" w:rsidP="00E77B86">
      <w:pPr>
        <w:shd w:val="clear" w:color="auto" w:fill="FFFFFF"/>
        <w:suppressAutoHyphens w:val="0"/>
        <w:spacing w:after="0"/>
        <w:rPr>
          <w:rFonts w:asciiTheme="minorHAnsi" w:eastAsia="Times New Roman" w:hAnsiTheme="minorHAnsi" w:cs="Times New Roman"/>
          <w:b/>
          <w:sz w:val="24"/>
          <w:szCs w:val="24"/>
          <w:lang w:eastAsia="en-US"/>
        </w:rPr>
      </w:pPr>
      <w:r w:rsidRPr="00DE5C64">
        <w:rPr>
          <w:rFonts w:asciiTheme="minorHAnsi" w:eastAsia="Times New Roman" w:hAnsiTheme="minorHAnsi" w:cs="Times New Roman"/>
          <w:b/>
          <w:sz w:val="24"/>
          <w:szCs w:val="24"/>
          <w:lang w:eastAsia="en-US"/>
        </w:rPr>
        <w:t>201</w:t>
      </w:r>
      <w:r w:rsidR="00A44672">
        <w:rPr>
          <w:rFonts w:asciiTheme="minorHAnsi" w:eastAsia="Times New Roman" w:hAnsiTheme="minorHAnsi" w:cs="Times New Roman"/>
          <w:b/>
          <w:sz w:val="24"/>
          <w:szCs w:val="24"/>
          <w:lang w:eastAsia="en-US"/>
        </w:rPr>
        <w:t>8</w:t>
      </w:r>
      <w:r w:rsidRPr="00DE5C64">
        <w:rPr>
          <w:rFonts w:asciiTheme="minorHAnsi" w:eastAsia="Times New Roman" w:hAnsiTheme="minorHAnsi" w:cs="Times New Roman"/>
          <w:b/>
          <w:sz w:val="24"/>
          <w:szCs w:val="24"/>
          <w:lang w:eastAsia="en-US"/>
        </w:rPr>
        <w:t xml:space="preserve"> – Beyond </w:t>
      </w:r>
    </w:p>
    <w:p w14:paraId="572787AD" w14:textId="77777777" w:rsidR="00E77B86" w:rsidRPr="00DE5C64" w:rsidRDefault="00E77B86" w:rsidP="00E77B86">
      <w:pPr>
        <w:shd w:val="clear" w:color="auto" w:fill="FFFFFF"/>
        <w:suppressAutoHyphens w:val="0"/>
        <w:spacing w:after="0"/>
        <w:rPr>
          <w:rFonts w:asciiTheme="minorHAnsi" w:eastAsia="Times New Roman" w:hAnsiTheme="minorHAnsi" w:cs="Times New Roman"/>
          <w:sz w:val="24"/>
          <w:szCs w:val="24"/>
          <w:lang w:eastAsia="en-US"/>
        </w:rPr>
      </w:pPr>
    </w:p>
    <w:p w14:paraId="0D260816" w14:textId="4D4A47E9" w:rsidR="008B0627" w:rsidRPr="00DE5C64" w:rsidRDefault="00E77B86" w:rsidP="00E77B86">
      <w:pPr>
        <w:rPr>
          <w:rFonts w:asciiTheme="minorHAnsi" w:hAnsiTheme="minorHAnsi"/>
          <w:sz w:val="24"/>
          <w:szCs w:val="24"/>
        </w:rPr>
      </w:pPr>
      <w:r w:rsidRPr="00DE5C64">
        <w:rPr>
          <w:rFonts w:asciiTheme="minorHAnsi" w:hAnsiTheme="minorHAnsi"/>
          <w:sz w:val="24"/>
          <w:szCs w:val="24"/>
        </w:rPr>
        <w:t>What began with providing a landowner a charitable organization qualified to hold gifts of land and land values has morphed into a much more capable entity that is now in a position to orchestrate conservation on a much larger scale.</w:t>
      </w:r>
      <w:r w:rsidR="00EE491B">
        <w:rPr>
          <w:rFonts w:asciiTheme="minorHAnsi" w:hAnsiTheme="minorHAnsi"/>
          <w:sz w:val="24"/>
          <w:szCs w:val="24"/>
        </w:rPr>
        <w:t xml:space="preserve"> </w:t>
      </w:r>
      <w:r w:rsidR="008B0627">
        <w:rPr>
          <w:rFonts w:asciiTheme="minorHAnsi" w:hAnsiTheme="minorHAnsi"/>
          <w:sz w:val="24"/>
          <w:szCs w:val="24"/>
        </w:rPr>
        <w:t>But like land trusts nationwide, SFCT seeks to broaden its constituency to include as many people as possible in its work.</w:t>
      </w:r>
      <w:r w:rsidR="00EE491B">
        <w:rPr>
          <w:rFonts w:asciiTheme="minorHAnsi" w:hAnsiTheme="minorHAnsi"/>
          <w:sz w:val="24"/>
          <w:szCs w:val="24"/>
        </w:rPr>
        <w:t xml:space="preserve"> </w:t>
      </w:r>
      <w:r w:rsidR="008B0627">
        <w:rPr>
          <w:rFonts w:asciiTheme="minorHAnsi" w:hAnsiTheme="minorHAnsi"/>
          <w:sz w:val="24"/>
          <w:szCs w:val="24"/>
        </w:rPr>
        <w:t xml:space="preserve">As our original founders age, SFCT must </w:t>
      </w:r>
      <w:r w:rsidR="00847709">
        <w:rPr>
          <w:rFonts w:asciiTheme="minorHAnsi" w:hAnsiTheme="minorHAnsi"/>
          <w:sz w:val="24"/>
          <w:szCs w:val="24"/>
        </w:rPr>
        <w:t xml:space="preserve">continue to </w:t>
      </w:r>
      <w:r w:rsidR="008B0627">
        <w:rPr>
          <w:rFonts w:asciiTheme="minorHAnsi" w:hAnsiTheme="minorHAnsi"/>
          <w:sz w:val="24"/>
          <w:szCs w:val="24"/>
        </w:rPr>
        <w:t>make itself relevant to the community.</w:t>
      </w:r>
      <w:r w:rsidR="00EE491B">
        <w:rPr>
          <w:rFonts w:asciiTheme="minorHAnsi" w:hAnsiTheme="minorHAnsi"/>
          <w:sz w:val="24"/>
          <w:szCs w:val="24"/>
        </w:rPr>
        <w:t xml:space="preserve"> </w:t>
      </w:r>
      <w:r w:rsidR="008B0627">
        <w:rPr>
          <w:rFonts w:asciiTheme="minorHAnsi" w:hAnsiTheme="minorHAnsi"/>
          <w:sz w:val="24"/>
          <w:szCs w:val="24"/>
        </w:rPr>
        <w:t>GUSTO, the collaboration of many community partners to connect our existing trails</w:t>
      </w:r>
      <w:r w:rsidR="00847709">
        <w:rPr>
          <w:rFonts w:asciiTheme="minorHAnsi" w:hAnsiTheme="minorHAnsi"/>
          <w:sz w:val="24"/>
          <w:szCs w:val="24"/>
        </w:rPr>
        <w:t xml:space="preserve"> is one such effort to ensure that everyone in our community can get on our trails</w:t>
      </w:r>
      <w:r w:rsidR="008B0627">
        <w:rPr>
          <w:rFonts w:asciiTheme="minorHAnsi" w:hAnsiTheme="minorHAnsi"/>
          <w:sz w:val="24"/>
          <w:szCs w:val="24"/>
        </w:rPr>
        <w:t>.</w:t>
      </w:r>
      <w:r w:rsidR="00EE491B">
        <w:rPr>
          <w:rFonts w:asciiTheme="minorHAnsi" w:hAnsiTheme="minorHAnsi"/>
          <w:sz w:val="24"/>
          <w:szCs w:val="24"/>
        </w:rPr>
        <w:t xml:space="preserve"> </w:t>
      </w:r>
      <w:r w:rsidR="00847709">
        <w:rPr>
          <w:rFonts w:asciiTheme="minorHAnsi" w:hAnsiTheme="minorHAnsi"/>
          <w:sz w:val="24"/>
          <w:szCs w:val="24"/>
        </w:rPr>
        <w:t>SFCT’</w:t>
      </w:r>
      <w:r w:rsidR="008B0627">
        <w:rPr>
          <w:rFonts w:asciiTheme="minorHAnsi" w:hAnsiTheme="minorHAnsi"/>
          <w:sz w:val="24"/>
          <w:szCs w:val="24"/>
        </w:rPr>
        <w:t>s Passport to Trails program annually takes around 600 kids from Santa Fe’s southside schools on the trails.</w:t>
      </w:r>
      <w:r w:rsidR="00EE491B">
        <w:rPr>
          <w:rFonts w:asciiTheme="minorHAnsi" w:hAnsiTheme="minorHAnsi"/>
          <w:sz w:val="24"/>
          <w:szCs w:val="24"/>
        </w:rPr>
        <w:t xml:space="preserve"> </w:t>
      </w:r>
      <w:r w:rsidR="008B0627">
        <w:rPr>
          <w:rFonts w:asciiTheme="minorHAnsi" w:hAnsiTheme="minorHAnsi"/>
          <w:sz w:val="24"/>
          <w:szCs w:val="24"/>
        </w:rPr>
        <w:t>The goal of this program, sta</w:t>
      </w:r>
      <w:r w:rsidR="00847709">
        <w:rPr>
          <w:rFonts w:asciiTheme="minorHAnsi" w:hAnsiTheme="minorHAnsi"/>
          <w:sz w:val="24"/>
          <w:szCs w:val="24"/>
        </w:rPr>
        <w:t xml:space="preserve">rted in 2014, is to introduce children and their families </w:t>
      </w:r>
      <w:r w:rsidR="008B0627">
        <w:rPr>
          <w:rFonts w:asciiTheme="minorHAnsi" w:hAnsiTheme="minorHAnsi"/>
          <w:sz w:val="24"/>
          <w:szCs w:val="24"/>
        </w:rPr>
        <w:t>to the trail system and to inspire the next generation of conservationists.</w:t>
      </w:r>
      <w:r w:rsidR="00EE491B">
        <w:rPr>
          <w:rFonts w:asciiTheme="minorHAnsi" w:hAnsiTheme="minorHAnsi"/>
          <w:sz w:val="24"/>
          <w:szCs w:val="24"/>
        </w:rPr>
        <w:t xml:space="preserve"> </w:t>
      </w:r>
      <w:r w:rsidR="008B0627">
        <w:rPr>
          <w:rFonts w:asciiTheme="minorHAnsi" w:hAnsiTheme="minorHAnsi"/>
          <w:sz w:val="24"/>
          <w:szCs w:val="24"/>
        </w:rPr>
        <w:t>Similarly, SFCT is introducing new, in-town walking opportunities on the flatter, ADA accessible trails in town around our City parks.</w:t>
      </w:r>
      <w:r w:rsidR="00847709">
        <w:rPr>
          <w:rFonts w:asciiTheme="minorHAnsi" w:hAnsiTheme="minorHAnsi"/>
          <w:sz w:val="24"/>
          <w:szCs w:val="24"/>
        </w:rPr>
        <w:t xml:space="preserve"> This program targets those with chronic health conditions who need to exercise to improve their health.</w:t>
      </w:r>
      <w:r w:rsidR="00EE491B">
        <w:rPr>
          <w:rFonts w:asciiTheme="minorHAnsi" w:hAnsiTheme="minorHAnsi"/>
          <w:sz w:val="24"/>
          <w:szCs w:val="24"/>
        </w:rPr>
        <w:t xml:space="preserve"> </w:t>
      </w:r>
      <w:r w:rsidR="00847709">
        <w:rPr>
          <w:rFonts w:asciiTheme="minorHAnsi" w:hAnsiTheme="minorHAnsi"/>
          <w:sz w:val="24"/>
          <w:szCs w:val="24"/>
        </w:rPr>
        <w:t>And finally, SFCT is working to expand its land program not only on the staff side, but also from a financing perspective, so that SFCT can work with a wider variety of landowners and offer not just donated conservation easements and the accompanying tax benefits, but also so that it can work with landowners who may have significant properties they want to preserve but no means to cover the upfront costs.</w:t>
      </w:r>
      <w:r w:rsidR="00EE491B">
        <w:rPr>
          <w:rFonts w:asciiTheme="minorHAnsi" w:hAnsiTheme="minorHAnsi"/>
          <w:sz w:val="24"/>
          <w:szCs w:val="24"/>
        </w:rPr>
        <w:t xml:space="preserve">  </w:t>
      </w:r>
    </w:p>
    <w:p w14:paraId="3752BD52" w14:textId="77777777" w:rsidR="003E53CF" w:rsidRPr="00DE5C64" w:rsidRDefault="003E53CF" w:rsidP="003E53CF">
      <w:pPr>
        <w:rPr>
          <w:rFonts w:asciiTheme="minorHAnsi" w:hAnsiTheme="minorHAnsi"/>
          <w:sz w:val="24"/>
          <w:szCs w:val="24"/>
        </w:rPr>
      </w:pPr>
      <w:r w:rsidRPr="00DE5C64">
        <w:rPr>
          <w:rFonts w:asciiTheme="minorHAnsi" w:hAnsiTheme="minorHAnsi"/>
          <w:sz w:val="24"/>
          <w:szCs w:val="24"/>
        </w:rPr>
        <w:lastRenderedPageBreak/>
        <w:t xml:space="preserve">Today, </w:t>
      </w:r>
      <w:r w:rsidRPr="009A06B3">
        <w:rPr>
          <w:rFonts w:asciiTheme="minorHAnsi" w:hAnsiTheme="minorHAnsi"/>
          <w:sz w:val="24"/>
          <w:szCs w:val="24"/>
        </w:rPr>
        <w:t xml:space="preserve">with </w:t>
      </w:r>
      <w:r w:rsidRPr="00297FE5">
        <w:rPr>
          <w:rFonts w:asciiTheme="minorHAnsi" w:hAnsiTheme="minorHAnsi"/>
          <w:sz w:val="24"/>
          <w:szCs w:val="24"/>
        </w:rPr>
        <w:t>8</w:t>
      </w:r>
      <w:r>
        <w:rPr>
          <w:rFonts w:asciiTheme="minorHAnsi" w:hAnsiTheme="minorHAnsi"/>
          <w:sz w:val="24"/>
          <w:szCs w:val="24"/>
        </w:rPr>
        <w:t>8</w:t>
      </w:r>
      <w:r w:rsidRPr="00297FE5">
        <w:rPr>
          <w:rFonts w:asciiTheme="minorHAnsi" w:hAnsiTheme="minorHAnsi"/>
          <w:sz w:val="24"/>
          <w:szCs w:val="24"/>
        </w:rPr>
        <w:t xml:space="preserve"> conservation easements recorded in four counties totaling </w:t>
      </w:r>
      <w:r>
        <w:rPr>
          <w:rFonts w:asciiTheme="minorHAnsi" w:hAnsiTheme="minorHAnsi"/>
          <w:sz w:val="24"/>
          <w:szCs w:val="24"/>
        </w:rPr>
        <w:t>nearly 40,000</w:t>
      </w:r>
      <w:r w:rsidRPr="00DE5C64">
        <w:rPr>
          <w:rFonts w:asciiTheme="minorHAnsi" w:hAnsiTheme="minorHAnsi"/>
          <w:sz w:val="24"/>
          <w:szCs w:val="24"/>
        </w:rPr>
        <w:t xml:space="preserve"> acres of protected open space, SFCT is shifting its business model to actively pursue conservation projects rather than simply waiting to be approached by landowners. A land trust’s primary function is to conserve land by upholding legal agreements of retired development rights that protect conservation values and support the natural integrity of the land. The land trust movement is one by which private land is preserved for public benefit by landowners who voluntarily retire all or a portion of the development rights to their land.</w:t>
      </w:r>
    </w:p>
    <w:p w14:paraId="7C35D0AC" w14:textId="77777777" w:rsidR="003E53CF" w:rsidRDefault="003E53CF" w:rsidP="003E53CF">
      <w:pPr>
        <w:rPr>
          <w:rFonts w:asciiTheme="minorHAnsi" w:hAnsiTheme="minorHAnsi"/>
          <w:sz w:val="24"/>
          <w:szCs w:val="24"/>
        </w:rPr>
      </w:pPr>
      <w:r w:rsidRPr="00DE5C64">
        <w:rPr>
          <w:rFonts w:asciiTheme="minorHAnsi" w:hAnsiTheme="minorHAnsi"/>
          <w:sz w:val="24"/>
          <w:szCs w:val="24"/>
        </w:rPr>
        <w:t>As the population of northern New Mexico grows, pressure is increased to convert more land from its natural state to provide homes, roads and other amenities deemed necessary for modern society. SFCT’s objective is to provide a platform from which land conservation can be completed in a professional manner that will: Benefit the land and the landowner, provide public recreation and education opportunities, preserve wildlife habitat, and protect open space, scenic views and cultural resources that help to define our communities.</w:t>
      </w:r>
    </w:p>
    <w:p w14:paraId="3FC33803" w14:textId="77777777" w:rsidR="003E53CF" w:rsidRDefault="003E53CF" w:rsidP="00E77B86">
      <w:pPr>
        <w:rPr>
          <w:rFonts w:asciiTheme="minorHAnsi" w:hAnsiTheme="minorHAnsi"/>
          <w:sz w:val="24"/>
          <w:szCs w:val="24"/>
        </w:rPr>
      </w:pPr>
    </w:p>
    <w:p w14:paraId="612BD420" w14:textId="77777777" w:rsidR="00E77B86" w:rsidRDefault="00E77B86">
      <w:pPr>
        <w:suppressAutoHyphens w:val="0"/>
        <w:spacing w:after="0" w:line="240" w:lineRule="auto"/>
        <w:rPr>
          <w:rFonts w:asciiTheme="minorHAnsi" w:hAnsiTheme="minorHAnsi"/>
          <w:sz w:val="24"/>
          <w:szCs w:val="24"/>
        </w:rPr>
      </w:pPr>
      <w:r>
        <w:rPr>
          <w:rFonts w:asciiTheme="minorHAnsi" w:hAnsiTheme="minorHAnsi"/>
          <w:sz w:val="24"/>
          <w:szCs w:val="24"/>
        </w:rPr>
        <w:br w:type="page"/>
      </w:r>
    </w:p>
    <w:p w14:paraId="6975CBA1" w14:textId="77777777" w:rsidR="00CA25B6" w:rsidRPr="008C7633" w:rsidRDefault="00E77B86" w:rsidP="008C7633">
      <w:pPr>
        <w:pStyle w:val="Heading1"/>
        <w:rPr>
          <w:b/>
          <w:bCs/>
        </w:rPr>
      </w:pPr>
      <w:bookmarkStart w:id="42" w:name="_Toc104996584"/>
      <w:r w:rsidRPr="008C7633">
        <w:rPr>
          <w:b/>
          <w:bCs/>
        </w:rPr>
        <w:lastRenderedPageBreak/>
        <w:t>APPENDIX B – CONSERVATION VALUES AS PER PARAGRAPH 170(h)</w:t>
      </w:r>
      <w:bookmarkEnd w:id="42"/>
    </w:p>
    <w:p w14:paraId="6711D0ED" w14:textId="49FA54F4" w:rsidR="00E77B86" w:rsidRDefault="00E77B86" w:rsidP="00E77B86">
      <w:pPr>
        <w:suppressAutoHyphens w:val="0"/>
        <w:spacing w:after="0" w:line="240" w:lineRule="auto"/>
        <w:jc w:val="both"/>
        <w:rPr>
          <w:rFonts w:asciiTheme="minorHAnsi" w:hAnsiTheme="minorHAnsi"/>
          <w:sz w:val="24"/>
          <w:szCs w:val="24"/>
        </w:rPr>
      </w:pPr>
    </w:p>
    <w:p w14:paraId="2399E2A5" w14:textId="4DD88238" w:rsidR="008C7633" w:rsidRDefault="008C7633" w:rsidP="00E77B86">
      <w:pPr>
        <w:suppressAutoHyphens w:val="0"/>
        <w:spacing w:after="0" w:line="240" w:lineRule="auto"/>
        <w:jc w:val="both"/>
        <w:rPr>
          <w:rFonts w:asciiTheme="minorHAnsi" w:hAnsiTheme="minorHAnsi"/>
          <w:b/>
          <w:bCs/>
          <w:sz w:val="24"/>
          <w:szCs w:val="24"/>
        </w:rPr>
      </w:pPr>
      <w:r w:rsidRPr="008C7633">
        <w:rPr>
          <w:rFonts w:asciiTheme="minorHAnsi" w:hAnsiTheme="minorHAnsi"/>
          <w:b/>
          <w:bCs/>
          <w:sz w:val="24"/>
          <w:szCs w:val="24"/>
        </w:rPr>
        <w:t>Conservation Values or Conservation Purpose</w:t>
      </w:r>
    </w:p>
    <w:p w14:paraId="06086ED2" w14:textId="77777777" w:rsidR="008C7633" w:rsidRPr="008C7633" w:rsidRDefault="008C7633" w:rsidP="00E77B86">
      <w:pPr>
        <w:suppressAutoHyphens w:val="0"/>
        <w:spacing w:after="0" w:line="240" w:lineRule="auto"/>
        <w:jc w:val="both"/>
        <w:rPr>
          <w:rFonts w:asciiTheme="minorHAnsi" w:hAnsiTheme="minorHAnsi"/>
          <w:b/>
          <w:bCs/>
          <w:sz w:val="24"/>
          <w:szCs w:val="24"/>
        </w:rPr>
      </w:pPr>
    </w:p>
    <w:p w14:paraId="72E25F62" w14:textId="4D04BE03" w:rsidR="00E77B86" w:rsidRPr="00D9607B" w:rsidRDefault="00E77B86" w:rsidP="00EE491B">
      <w:pPr>
        <w:rPr>
          <w:rFonts w:asciiTheme="minorHAnsi" w:hAnsiTheme="minorHAnsi"/>
          <w:sz w:val="24"/>
          <w:szCs w:val="24"/>
        </w:rPr>
      </w:pPr>
      <w:r w:rsidRPr="00D9607B">
        <w:rPr>
          <w:rFonts w:asciiTheme="minorHAnsi" w:hAnsiTheme="minorHAnsi"/>
          <w:sz w:val="24"/>
          <w:szCs w:val="24"/>
        </w:rPr>
        <w:t>The most subjective part of determining whether a conveyance has satisfied the requirements for a qualified conservation contribution is the question of whether the donation satisfies one of the conservation purposes. It is not necessary for a donation to satisfy all four conservation purposes; one is sufficient. However, the more conservation purposes that an easement can fulfill, the more likely it will satisfy the conservation purposes test of §170(h).</w:t>
      </w:r>
    </w:p>
    <w:p w14:paraId="43C66996" w14:textId="77777777" w:rsidR="00E77B86" w:rsidRPr="00D9607B" w:rsidRDefault="00E77B86" w:rsidP="00E77B86">
      <w:pPr>
        <w:spacing w:after="0"/>
        <w:jc w:val="both"/>
        <w:rPr>
          <w:rFonts w:asciiTheme="minorHAnsi" w:hAnsiTheme="minorHAnsi"/>
          <w:sz w:val="24"/>
          <w:szCs w:val="24"/>
        </w:rPr>
      </w:pPr>
      <w:r w:rsidRPr="00D9607B">
        <w:rPr>
          <w:rFonts w:asciiTheme="minorHAnsi" w:hAnsiTheme="minorHAnsi"/>
          <w:sz w:val="24"/>
          <w:szCs w:val="24"/>
        </w:rPr>
        <w:t>Section 1.170A-14 of the Treasury Regulations discusses at length the definition of conservation purposes in IRC §170(h). The four categories of conservation purposes can be summarized as:</w:t>
      </w:r>
    </w:p>
    <w:p w14:paraId="2DCD6B3F" w14:textId="77777777" w:rsidR="00E77B86" w:rsidRPr="00D9607B" w:rsidRDefault="00E77B86" w:rsidP="00E77B86">
      <w:pPr>
        <w:pStyle w:val="ListParagraph"/>
        <w:numPr>
          <w:ilvl w:val="0"/>
          <w:numId w:val="20"/>
        </w:numPr>
        <w:suppressAutoHyphens w:val="0"/>
        <w:spacing w:after="0"/>
        <w:jc w:val="both"/>
        <w:rPr>
          <w:rFonts w:asciiTheme="minorHAnsi" w:eastAsia="Times New Roman" w:hAnsiTheme="minorHAnsi" w:cs="Times New Roman"/>
          <w:color w:val="333333"/>
          <w:sz w:val="24"/>
          <w:szCs w:val="24"/>
          <w:lang w:eastAsia="en-US"/>
        </w:rPr>
      </w:pPr>
      <w:r w:rsidRPr="00D9607B">
        <w:rPr>
          <w:rFonts w:asciiTheme="minorHAnsi" w:eastAsia="Times New Roman" w:hAnsiTheme="minorHAnsi" w:cs="Times New Roman"/>
          <w:color w:val="333333"/>
          <w:sz w:val="24"/>
          <w:szCs w:val="24"/>
          <w:lang w:eastAsia="en-US"/>
        </w:rPr>
        <w:t>The preservation of land areas for outdoor recreation by, or the education of, the general public;</w:t>
      </w:r>
    </w:p>
    <w:p w14:paraId="3C981BDD" w14:textId="77777777" w:rsidR="00E77B86" w:rsidRPr="00D9607B" w:rsidRDefault="00E77B86" w:rsidP="00E77B86">
      <w:pPr>
        <w:pStyle w:val="ListParagraph"/>
        <w:numPr>
          <w:ilvl w:val="0"/>
          <w:numId w:val="20"/>
        </w:numPr>
        <w:suppressAutoHyphens w:val="0"/>
        <w:spacing w:after="0"/>
        <w:jc w:val="both"/>
        <w:rPr>
          <w:rFonts w:asciiTheme="minorHAnsi" w:eastAsia="Times New Roman" w:hAnsiTheme="minorHAnsi" w:cs="Times New Roman"/>
          <w:color w:val="333333"/>
          <w:sz w:val="24"/>
          <w:szCs w:val="24"/>
          <w:lang w:eastAsia="en-US"/>
        </w:rPr>
      </w:pPr>
      <w:r w:rsidRPr="00D9607B">
        <w:rPr>
          <w:rFonts w:asciiTheme="minorHAnsi" w:eastAsia="Times New Roman" w:hAnsiTheme="minorHAnsi" w:cs="Times New Roman"/>
          <w:color w:val="333333"/>
          <w:sz w:val="24"/>
          <w:szCs w:val="24"/>
          <w:lang w:eastAsia="en-US"/>
        </w:rPr>
        <w:t>The protection of a relatively natural habitat of fish, wildlife or plants, or similar ecosystem;</w:t>
      </w:r>
    </w:p>
    <w:p w14:paraId="3271CE2B" w14:textId="77777777" w:rsidR="00E77B86" w:rsidRPr="00D9607B" w:rsidRDefault="00E77B86" w:rsidP="00E77B86">
      <w:pPr>
        <w:pStyle w:val="ListParagraph"/>
        <w:numPr>
          <w:ilvl w:val="0"/>
          <w:numId w:val="20"/>
        </w:numPr>
        <w:suppressAutoHyphens w:val="0"/>
        <w:spacing w:after="0"/>
        <w:jc w:val="both"/>
        <w:rPr>
          <w:rFonts w:asciiTheme="minorHAnsi" w:eastAsia="Times New Roman" w:hAnsiTheme="minorHAnsi" w:cs="Times New Roman"/>
          <w:color w:val="333333"/>
          <w:sz w:val="24"/>
          <w:szCs w:val="24"/>
          <w:lang w:eastAsia="en-US"/>
        </w:rPr>
      </w:pPr>
      <w:r w:rsidRPr="00D9607B">
        <w:rPr>
          <w:rFonts w:asciiTheme="minorHAnsi" w:eastAsia="Times New Roman" w:hAnsiTheme="minorHAnsi" w:cs="Times New Roman"/>
          <w:color w:val="333333"/>
          <w:sz w:val="24"/>
          <w:szCs w:val="24"/>
          <w:lang w:eastAsia="en-US"/>
        </w:rPr>
        <w:t>Open space (including farmland and forestland) that is either preserved:</w:t>
      </w:r>
    </w:p>
    <w:p w14:paraId="52FF1C24" w14:textId="77777777" w:rsidR="00E77B86" w:rsidRPr="00D9607B" w:rsidRDefault="00E77B86" w:rsidP="00E77B86">
      <w:pPr>
        <w:pStyle w:val="ListParagraph"/>
        <w:numPr>
          <w:ilvl w:val="1"/>
          <w:numId w:val="20"/>
        </w:numPr>
        <w:suppressAutoHyphens w:val="0"/>
        <w:spacing w:after="0"/>
        <w:jc w:val="both"/>
        <w:rPr>
          <w:rFonts w:asciiTheme="minorHAnsi" w:eastAsia="Times New Roman" w:hAnsiTheme="minorHAnsi" w:cs="Times New Roman"/>
          <w:color w:val="333333"/>
          <w:sz w:val="24"/>
          <w:szCs w:val="24"/>
          <w:lang w:eastAsia="en-US"/>
        </w:rPr>
      </w:pPr>
      <w:r w:rsidRPr="00D9607B">
        <w:rPr>
          <w:rFonts w:asciiTheme="minorHAnsi" w:eastAsia="Times New Roman" w:hAnsiTheme="minorHAnsi" w:cs="Times New Roman"/>
          <w:color w:val="333333"/>
          <w:sz w:val="24"/>
          <w:szCs w:val="24"/>
          <w:lang w:eastAsia="en-US"/>
        </w:rPr>
        <w:t>For the scenic enjoyment of the general public; or</w:t>
      </w:r>
    </w:p>
    <w:p w14:paraId="1FE766B9" w14:textId="77777777" w:rsidR="00E77B86" w:rsidRPr="00D9607B" w:rsidRDefault="00E77B86" w:rsidP="00E77B86">
      <w:pPr>
        <w:pStyle w:val="ListParagraph"/>
        <w:numPr>
          <w:ilvl w:val="1"/>
          <w:numId w:val="20"/>
        </w:numPr>
        <w:suppressAutoHyphens w:val="0"/>
        <w:spacing w:after="0"/>
        <w:jc w:val="both"/>
        <w:rPr>
          <w:rFonts w:asciiTheme="minorHAnsi" w:eastAsia="Times New Roman" w:hAnsiTheme="minorHAnsi" w:cs="Times New Roman"/>
          <w:color w:val="333333"/>
          <w:sz w:val="24"/>
          <w:szCs w:val="24"/>
          <w:lang w:eastAsia="en-US"/>
        </w:rPr>
      </w:pPr>
      <w:r w:rsidRPr="00D9607B">
        <w:rPr>
          <w:rFonts w:asciiTheme="minorHAnsi" w:eastAsia="Times New Roman" w:hAnsiTheme="minorHAnsi" w:cs="Times New Roman"/>
          <w:color w:val="333333"/>
          <w:sz w:val="24"/>
          <w:szCs w:val="24"/>
          <w:lang w:eastAsia="en-US"/>
        </w:rPr>
        <w:t>Pursuant to a clearly delineated federal, state or local governmental conservation policy; and that will yield a significant public benefit; or</w:t>
      </w:r>
    </w:p>
    <w:p w14:paraId="0B5C924A" w14:textId="77777777" w:rsidR="00E77B86" w:rsidRPr="00D9607B" w:rsidRDefault="00E77B86" w:rsidP="00B02F7B">
      <w:pPr>
        <w:pStyle w:val="ListParagraph"/>
        <w:numPr>
          <w:ilvl w:val="0"/>
          <w:numId w:val="20"/>
        </w:numPr>
        <w:suppressAutoHyphens w:val="0"/>
        <w:spacing w:line="240" w:lineRule="auto"/>
        <w:jc w:val="both"/>
        <w:rPr>
          <w:rFonts w:asciiTheme="minorHAnsi" w:eastAsia="Times New Roman" w:hAnsiTheme="minorHAnsi" w:cs="Times New Roman"/>
          <w:color w:val="333333"/>
          <w:sz w:val="24"/>
          <w:szCs w:val="24"/>
          <w:lang w:eastAsia="en-US"/>
        </w:rPr>
      </w:pPr>
      <w:r w:rsidRPr="00D9607B">
        <w:rPr>
          <w:rFonts w:asciiTheme="minorHAnsi" w:eastAsia="Times New Roman" w:hAnsiTheme="minorHAnsi" w:cs="Times New Roman"/>
          <w:color w:val="333333"/>
          <w:sz w:val="24"/>
          <w:szCs w:val="24"/>
          <w:lang w:eastAsia="en-US"/>
        </w:rPr>
        <w:t>The preservation of a historically important land area or a certified historic structure.</w:t>
      </w:r>
    </w:p>
    <w:p w14:paraId="2C395ED6" w14:textId="77777777" w:rsidR="00E77B86" w:rsidRPr="008C7633" w:rsidRDefault="00E77B86" w:rsidP="008C7633">
      <w:pPr>
        <w:rPr>
          <w:b/>
          <w:bCs/>
          <w:sz w:val="24"/>
          <w:szCs w:val="24"/>
        </w:rPr>
      </w:pPr>
      <w:bookmarkStart w:id="43" w:name="_Toc87022136"/>
      <w:r w:rsidRPr="008C7633">
        <w:rPr>
          <w:b/>
          <w:bCs/>
          <w:sz w:val="24"/>
          <w:szCs w:val="24"/>
        </w:rPr>
        <w:t>Public Recreation or Education</w:t>
      </w:r>
      <w:bookmarkEnd w:id="43"/>
      <w:r w:rsidRPr="008C7633">
        <w:rPr>
          <w:b/>
          <w:bCs/>
          <w:sz w:val="24"/>
          <w:szCs w:val="24"/>
        </w:rPr>
        <w:t xml:space="preserve"> </w:t>
      </w:r>
    </w:p>
    <w:p w14:paraId="2FF808E4" w14:textId="77777777" w:rsidR="00E77B86" w:rsidRPr="00D9607B" w:rsidRDefault="00E77B86" w:rsidP="00B02F7B">
      <w:pPr>
        <w:spacing w:line="240" w:lineRule="auto"/>
        <w:rPr>
          <w:rFonts w:asciiTheme="minorHAnsi" w:hAnsiTheme="minorHAnsi"/>
          <w:sz w:val="24"/>
          <w:szCs w:val="24"/>
        </w:rPr>
      </w:pPr>
      <w:r w:rsidRPr="00D9607B">
        <w:rPr>
          <w:rFonts w:asciiTheme="minorHAnsi" w:hAnsiTheme="minorHAnsi"/>
          <w:sz w:val="24"/>
          <w:szCs w:val="24"/>
        </w:rPr>
        <w:t>This conservation purpose is met if the conservation easement preserves a land area for the outdoor recreation of the general public or for the education of the general public.</w:t>
      </w:r>
    </w:p>
    <w:p w14:paraId="5979E1CD" w14:textId="77777777" w:rsidR="00E77B86" w:rsidRPr="00D9607B" w:rsidRDefault="00E77B86" w:rsidP="00EE491B">
      <w:pPr>
        <w:rPr>
          <w:rFonts w:asciiTheme="minorHAnsi" w:hAnsiTheme="minorHAnsi"/>
          <w:sz w:val="24"/>
          <w:szCs w:val="24"/>
        </w:rPr>
      </w:pPr>
      <w:r w:rsidRPr="00D9607B">
        <w:rPr>
          <w:rFonts w:asciiTheme="minorHAnsi" w:hAnsiTheme="minorHAnsi"/>
          <w:sz w:val="24"/>
          <w:szCs w:val="24"/>
        </w:rPr>
        <w:t>Examples include preservation of a water area for use by the public for fishing, or preservation of a hiking trail for use by the general public.</w:t>
      </w:r>
    </w:p>
    <w:p w14:paraId="0EFCA3FE" w14:textId="77777777" w:rsidR="00E77B86" w:rsidRPr="00D9607B" w:rsidRDefault="00E77B86" w:rsidP="00EE491B">
      <w:pPr>
        <w:rPr>
          <w:rFonts w:asciiTheme="minorHAnsi" w:hAnsiTheme="minorHAnsi"/>
          <w:sz w:val="24"/>
          <w:szCs w:val="24"/>
        </w:rPr>
      </w:pPr>
      <w:r w:rsidRPr="00D9607B">
        <w:rPr>
          <w:rFonts w:asciiTheme="minorHAnsi" w:hAnsiTheme="minorHAnsi"/>
          <w:sz w:val="24"/>
          <w:szCs w:val="24"/>
        </w:rPr>
        <w:t xml:space="preserve">Access: To qualify, the recreational or educational use must be for the </w:t>
      </w:r>
      <w:r>
        <w:rPr>
          <w:sz w:val="24"/>
          <w:szCs w:val="24"/>
        </w:rPr>
        <w:t>“</w:t>
      </w:r>
      <w:r w:rsidRPr="00D9607B">
        <w:rPr>
          <w:rFonts w:asciiTheme="minorHAnsi" w:hAnsiTheme="minorHAnsi"/>
          <w:sz w:val="24"/>
          <w:szCs w:val="24"/>
        </w:rPr>
        <w:t>substantial and regular use of the general public.</w:t>
      </w:r>
      <w:r>
        <w:rPr>
          <w:sz w:val="24"/>
          <w:szCs w:val="24"/>
        </w:rPr>
        <w:t>”</w:t>
      </w:r>
      <w:r w:rsidRPr="00D9607B">
        <w:rPr>
          <w:rFonts w:asciiTheme="minorHAnsi" w:hAnsiTheme="minorHAnsi"/>
          <w:sz w:val="24"/>
          <w:szCs w:val="24"/>
        </w:rPr>
        <w:t xml:space="preserve"> Generally, the conservation easement must ensure some form of public access to the protected property.</w:t>
      </w:r>
    </w:p>
    <w:p w14:paraId="44666FE5" w14:textId="77777777" w:rsidR="008C7633" w:rsidRPr="008C7633" w:rsidRDefault="008C7633" w:rsidP="00EE491B">
      <w:pPr>
        <w:rPr>
          <w:rFonts w:asciiTheme="minorHAnsi" w:hAnsiTheme="minorHAnsi"/>
          <w:b/>
          <w:bCs/>
          <w:sz w:val="24"/>
          <w:szCs w:val="24"/>
        </w:rPr>
      </w:pPr>
      <w:r w:rsidRPr="008C7633">
        <w:rPr>
          <w:rFonts w:asciiTheme="minorHAnsi" w:hAnsiTheme="minorHAnsi"/>
          <w:b/>
          <w:bCs/>
          <w:sz w:val="24"/>
          <w:szCs w:val="24"/>
        </w:rPr>
        <w:t>Natural Habitat Protection</w:t>
      </w:r>
    </w:p>
    <w:p w14:paraId="0257BDE2" w14:textId="4A01DC1F" w:rsidR="00E77B86" w:rsidRPr="00D9607B" w:rsidRDefault="00E77B86" w:rsidP="00EE491B">
      <w:pPr>
        <w:rPr>
          <w:rFonts w:asciiTheme="minorHAnsi" w:hAnsiTheme="minorHAnsi"/>
          <w:sz w:val="24"/>
          <w:szCs w:val="24"/>
        </w:rPr>
      </w:pPr>
      <w:r w:rsidRPr="00D9607B">
        <w:rPr>
          <w:rFonts w:asciiTheme="minorHAnsi" w:hAnsiTheme="minorHAnsi"/>
          <w:sz w:val="24"/>
          <w:szCs w:val="24"/>
        </w:rPr>
        <w:t xml:space="preserve">This conservation purpose is met if the conservation easement protects </w:t>
      </w:r>
      <w:r>
        <w:rPr>
          <w:sz w:val="24"/>
          <w:szCs w:val="24"/>
        </w:rPr>
        <w:t>“</w:t>
      </w:r>
      <w:r w:rsidRPr="00D9607B">
        <w:rPr>
          <w:rFonts w:asciiTheme="minorHAnsi" w:hAnsiTheme="minorHAnsi"/>
          <w:sz w:val="24"/>
          <w:szCs w:val="24"/>
        </w:rPr>
        <w:t>a significant relatively natural habitat in which a fish, wildlife, or plant community, or similar ecosystem normally lives.</w:t>
      </w:r>
      <w:r>
        <w:rPr>
          <w:sz w:val="24"/>
          <w:szCs w:val="24"/>
        </w:rPr>
        <w:t>”</w:t>
      </w:r>
    </w:p>
    <w:p w14:paraId="7B1C3E9F" w14:textId="77777777" w:rsidR="00E77B86" w:rsidRPr="00D9607B" w:rsidRDefault="00E77B86" w:rsidP="00EE491B">
      <w:pPr>
        <w:rPr>
          <w:rFonts w:asciiTheme="minorHAnsi" w:hAnsiTheme="minorHAnsi"/>
          <w:sz w:val="24"/>
          <w:szCs w:val="24"/>
        </w:rPr>
      </w:pPr>
      <w:r w:rsidRPr="00D9607B">
        <w:rPr>
          <w:rFonts w:asciiTheme="minorHAnsi" w:hAnsiTheme="minorHAnsi"/>
          <w:sz w:val="24"/>
          <w:szCs w:val="24"/>
        </w:rPr>
        <w:t>Some alterations of the habitat or environment by human activity do not disqualify the property so long as the fish, wildlife or plants exist in a relatively natural state.</w:t>
      </w:r>
      <w:r>
        <w:rPr>
          <w:rFonts w:asciiTheme="minorHAnsi" w:hAnsiTheme="minorHAnsi"/>
          <w:sz w:val="24"/>
          <w:szCs w:val="24"/>
        </w:rPr>
        <w:t xml:space="preserve"> </w:t>
      </w:r>
      <w:r w:rsidRPr="00D9607B">
        <w:rPr>
          <w:rFonts w:asciiTheme="minorHAnsi" w:hAnsiTheme="minorHAnsi"/>
          <w:sz w:val="24"/>
          <w:szCs w:val="24"/>
        </w:rPr>
        <w:t>Significant habitats and ecosystems include, but are not limited to:</w:t>
      </w:r>
    </w:p>
    <w:p w14:paraId="059B4A76" w14:textId="77777777" w:rsidR="00E77B86" w:rsidRPr="00D9607B" w:rsidRDefault="00E77B86" w:rsidP="00EE491B">
      <w:pPr>
        <w:pStyle w:val="ListParagraph"/>
        <w:numPr>
          <w:ilvl w:val="0"/>
          <w:numId w:val="21"/>
        </w:numPr>
        <w:ind w:left="0"/>
        <w:contextualSpacing w:val="0"/>
        <w:rPr>
          <w:rFonts w:asciiTheme="minorHAnsi" w:hAnsiTheme="minorHAnsi"/>
          <w:sz w:val="24"/>
          <w:szCs w:val="24"/>
        </w:rPr>
      </w:pPr>
      <w:r w:rsidRPr="00D9607B">
        <w:rPr>
          <w:rFonts w:asciiTheme="minorHAnsi" w:hAnsiTheme="minorHAnsi"/>
          <w:sz w:val="24"/>
          <w:szCs w:val="24"/>
        </w:rPr>
        <w:t>Habitats for rare, endangered or threatened species</w:t>
      </w:r>
    </w:p>
    <w:p w14:paraId="31843C40" w14:textId="77777777" w:rsidR="00E77B86" w:rsidRPr="00D9607B" w:rsidRDefault="00E77B86" w:rsidP="00EE491B">
      <w:pPr>
        <w:pStyle w:val="ListParagraph"/>
        <w:numPr>
          <w:ilvl w:val="0"/>
          <w:numId w:val="21"/>
        </w:numPr>
        <w:ind w:left="0"/>
        <w:contextualSpacing w:val="0"/>
        <w:rPr>
          <w:rFonts w:asciiTheme="minorHAnsi" w:hAnsiTheme="minorHAnsi"/>
          <w:sz w:val="24"/>
          <w:szCs w:val="24"/>
        </w:rPr>
      </w:pPr>
      <w:r w:rsidRPr="00D9607B">
        <w:rPr>
          <w:rFonts w:asciiTheme="minorHAnsi" w:hAnsiTheme="minorHAnsi"/>
          <w:sz w:val="24"/>
          <w:szCs w:val="24"/>
        </w:rPr>
        <w:t>Natural areas that represent high quality examples of a terrestrial or aquatic community</w:t>
      </w:r>
    </w:p>
    <w:p w14:paraId="3908439C" w14:textId="77777777" w:rsidR="00E77B86" w:rsidRPr="00D9607B" w:rsidRDefault="00E77B86" w:rsidP="00EE491B">
      <w:pPr>
        <w:pStyle w:val="ListParagraph"/>
        <w:numPr>
          <w:ilvl w:val="0"/>
          <w:numId w:val="21"/>
        </w:numPr>
        <w:ind w:left="0"/>
        <w:contextualSpacing w:val="0"/>
        <w:rPr>
          <w:rFonts w:asciiTheme="minorHAnsi" w:hAnsiTheme="minorHAnsi"/>
          <w:sz w:val="24"/>
          <w:szCs w:val="24"/>
        </w:rPr>
      </w:pPr>
      <w:r w:rsidRPr="00D9607B">
        <w:rPr>
          <w:rFonts w:asciiTheme="minorHAnsi" w:hAnsiTheme="minorHAnsi"/>
          <w:sz w:val="24"/>
          <w:szCs w:val="24"/>
        </w:rPr>
        <w:t>Natural areas that are included in or contribute to the ecological viability of a local, state or national park, nature preserve, wildlife refuge, wilderness area, or other similar conservation area</w:t>
      </w:r>
    </w:p>
    <w:p w14:paraId="0D1681C8" w14:textId="77777777" w:rsidR="00E77B86" w:rsidRPr="00D9607B" w:rsidRDefault="00E77B86" w:rsidP="00EE491B">
      <w:pPr>
        <w:rPr>
          <w:rFonts w:asciiTheme="minorHAnsi" w:hAnsiTheme="minorHAnsi"/>
          <w:sz w:val="24"/>
          <w:szCs w:val="24"/>
        </w:rPr>
      </w:pPr>
      <w:r w:rsidRPr="00D9607B">
        <w:rPr>
          <w:rFonts w:asciiTheme="minorHAnsi" w:hAnsiTheme="minorHAnsi"/>
          <w:sz w:val="24"/>
          <w:szCs w:val="24"/>
        </w:rPr>
        <w:t>Examples include a property that provides important winter range for elk and mule deer, or ponds and riparian areas that provide migratory stops for songbirds and waterfowl.</w:t>
      </w:r>
    </w:p>
    <w:p w14:paraId="337D7B6C" w14:textId="77777777" w:rsidR="00E77B86" w:rsidRPr="00D9607B" w:rsidRDefault="00E77B86" w:rsidP="00EE491B">
      <w:pPr>
        <w:rPr>
          <w:rFonts w:asciiTheme="minorHAnsi" w:hAnsiTheme="minorHAnsi"/>
          <w:sz w:val="24"/>
          <w:szCs w:val="24"/>
        </w:rPr>
      </w:pPr>
    </w:p>
    <w:p w14:paraId="6FF4A6B0" w14:textId="77777777" w:rsidR="00E77B86" w:rsidRDefault="00E77B86" w:rsidP="00EE491B">
      <w:pPr>
        <w:rPr>
          <w:rFonts w:asciiTheme="minorHAnsi" w:hAnsiTheme="minorHAnsi"/>
          <w:sz w:val="24"/>
          <w:szCs w:val="24"/>
        </w:rPr>
      </w:pPr>
      <w:r w:rsidRPr="00D9607B">
        <w:rPr>
          <w:rFonts w:asciiTheme="minorHAnsi" w:hAnsiTheme="minorHAnsi"/>
          <w:sz w:val="24"/>
          <w:szCs w:val="24"/>
        </w:rPr>
        <w:t>Access: Public access to the property is not required for a property to satisfy this conservation purpose.</w:t>
      </w:r>
    </w:p>
    <w:p w14:paraId="23514F4B" w14:textId="52980067" w:rsidR="008C7633" w:rsidRPr="008C7633" w:rsidRDefault="008C7633" w:rsidP="00EE491B">
      <w:pPr>
        <w:rPr>
          <w:rFonts w:asciiTheme="minorHAnsi" w:hAnsiTheme="minorHAnsi"/>
          <w:b/>
          <w:bCs/>
          <w:sz w:val="24"/>
          <w:szCs w:val="24"/>
        </w:rPr>
      </w:pPr>
      <w:r w:rsidRPr="008C7633">
        <w:rPr>
          <w:rFonts w:asciiTheme="minorHAnsi" w:hAnsiTheme="minorHAnsi"/>
          <w:b/>
          <w:bCs/>
          <w:sz w:val="24"/>
          <w:szCs w:val="24"/>
        </w:rPr>
        <w:t>Open Space Preservation</w:t>
      </w:r>
    </w:p>
    <w:p w14:paraId="5449BCAB" w14:textId="28DF8DD8" w:rsidR="00E77B86" w:rsidRPr="00D9607B" w:rsidRDefault="00E77B86" w:rsidP="00EE491B">
      <w:pPr>
        <w:rPr>
          <w:rFonts w:asciiTheme="minorHAnsi" w:hAnsiTheme="minorHAnsi"/>
          <w:sz w:val="24"/>
          <w:szCs w:val="24"/>
        </w:rPr>
      </w:pPr>
      <w:r w:rsidRPr="00D9607B">
        <w:rPr>
          <w:rFonts w:asciiTheme="minorHAnsi" w:hAnsiTheme="minorHAnsi"/>
          <w:sz w:val="24"/>
          <w:szCs w:val="24"/>
        </w:rPr>
        <w:t>Determining if land satisfies the conservation purpose of the preservation of open space can be very challenging. The exact language in §170(h) describing the preservation of open space is important:</w:t>
      </w:r>
    </w:p>
    <w:p w14:paraId="2BD7E163" w14:textId="77777777" w:rsidR="00E77B86" w:rsidRPr="00D9607B" w:rsidRDefault="00E77B86" w:rsidP="00EE491B">
      <w:pPr>
        <w:rPr>
          <w:rFonts w:asciiTheme="minorHAnsi" w:hAnsiTheme="minorHAnsi"/>
          <w:sz w:val="24"/>
          <w:szCs w:val="24"/>
        </w:rPr>
      </w:pPr>
      <w:r w:rsidRPr="00D9607B">
        <w:rPr>
          <w:rFonts w:asciiTheme="minorHAnsi" w:hAnsiTheme="minorHAnsi"/>
          <w:sz w:val="24"/>
          <w:szCs w:val="24"/>
        </w:rPr>
        <w:t>iii. the preservation of open space (including farmland and forest land) where such preservation is</w:t>
      </w:r>
    </w:p>
    <w:p w14:paraId="13EE50B5" w14:textId="5A3E51C1" w:rsidR="00E77B86" w:rsidRPr="00D9607B" w:rsidRDefault="00EE491B" w:rsidP="00EE491B">
      <w:pPr>
        <w:rPr>
          <w:rFonts w:asciiTheme="minorHAnsi" w:hAnsiTheme="minorHAnsi"/>
          <w:sz w:val="24"/>
          <w:szCs w:val="24"/>
        </w:rPr>
      </w:pPr>
      <w:r>
        <w:rPr>
          <w:rFonts w:asciiTheme="minorHAnsi" w:hAnsiTheme="minorHAnsi"/>
          <w:sz w:val="24"/>
          <w:szCs w:val="24"/>
        </w:rPr>
        <w:t xml:space="preserve">  </w:t>
      </w:r>
      <w:r w:rsidR="00E77B86" w:rsidRPr="00D9607B">
        <w:rPr>
          <w:rFonts w:asciiTheme="minorHAnsi" w:hAnsiTheme="minorHAnsi"/>
          <w:sz w:val="24"/>
          <w:szCs w:val="24"/>
        </w:rPr>
        <w:t>I. for the scenic enjoyment of the general public, or</w:t>
      </w:r>
    </w:p>
    <w:p w14:paraId="389AFD01" w14:textId="7AB23127" w:rsidR="00E77B86" w:rsidRPr="00D9607B" w:rsidRDefault="00EE491B" w:rsidP="00EE491B">
      <w:pPr>
        <w:rPr>
          <w:rFonts w:asciiTheme="minorHAnsi" w:hAnsiTheme="minorHAnsi"/>
          <w:sz w:val="24"/>
          <w:szCs w:val="24"/>
        </w:rPr>
      </w:pPr>
      <w:r>
        <w:rPr>
          <w:rFonts w:asciiTheme="minorHAnsi" w:hAnsiTheme="minorHAnsi"/>
          <w:sz w:val="24"/>
          <w:szCs w:val="24"/>
        </w:rPr>
        <w:t xml:space="preserve">  </w:t>
      </w:r>
      <w:r w:rsidR="00E77B86" w:rsidRPr="00D9607B">
        <w:rPr>
          <w:rFonts w:asciiTheme="minorHAnsi" w:hAnsiTheme="minorHAnsi"/>
          <w:sz w:val="24"/>
          <w:szCs w:val="24"/>
        </w:rPr>
        <w:t>II. pursuant to a clearly delineated Federal, State, or local governmental conservation policy.</w:t>
      </w:r>
    </w:p>
    <w:p w14:paraId="2CE8F39E" w14:textId="77777777" w:rsidR="00E77B86" w:rsidRPr="00D9607B" w:rsidRDefault="00E77B86" w:rsidP="00EE491B">
      <w:pPr>
        <w:rPr>
          <w:rFonts w:asciiTheme="minorHAnsi" w:hAnsiTheme="minorHAnsi"/>
          <w:sz w:val="24"/>
          <w:szCs w:val="24"/>
        </w:rPr>
      </w:pPr>
    </w:p>
    <w:p w14:paraId="7FD6CF95" w14:textId="77777777" w:rsidR="00E77B86" w:rsidRPr="00D9607B" w:rsidRDefault="00E77B86" w:rsidP="00EE491B">
      <w:pPr>
        <w:rPr>
          <w:rFonts w:asciiTheme="minorHAnsi" w:hAnsiTheme="minorHAnsi"/>
          <w:sz w:val="24"/>
          <w:szCs w:val="24"/>
        </w:rPr>
      </w:pPr>
      <w:r w:rsidRPr="00D9607B">
        <w:rPr>
          <w:rFonts w:asciiTheme="minorHAnsi" w:hAnsiTheme="minorHAnsi"/>
          <w:sz w:val="24"/>
          <w:szCs w:val="24"/>
        </w:rPr>
        <w:t>Determining if a property meets the conservation purposes for the preservation of open space hinges on several key phrases in this passage.</w:t>
      </w:r>
      <w:r>
        <w:rPr>
          <w:rFonts w:asciiTheme="minorHAnsi" w:hAnsiTheme="minorHAnsi"/>
          <w:sz w:val="24"/>
          <w:szCs w:val="24"/>
        </w:rPr>
        <w:t xml:space="preserve"> </w:t>
      </w:r>
      <w:r w:rsidRPr="00D9607B">
        <w:rPr>
          <w:rFonts w:asciiTheme="minorHAnsi" w:hAnsiTheme="minorHAnsi"/>
          <w:sz w:val="24"/>
          <w:szCs w:val="24"/>
        </w:rPr>
        <w:t>The first key phrase is that open space includes farmland and forest land. This means that working lands such as farms, ranches and forests are appropriate for protection by a conservation easement, provided the requirements discussed below are met.</w:t>
      </w:r>
      <w:r>
        <w:rPr>
          <w:rFonts w:asciiTheme="minorHAnsi" w:hAnsiTheme="minorHAnsi"/>
          <w:sz w:val="24"/>
          <w:szCs w:val="24"/>
        </w:rPr>
        <w:t xml:space="preserve"> </w:t>
      </w:r>
      <w:r w:rsidRPr="00D9607B">
        <w:rPr>
          <w:rFonts w:asciiTheme="minorHAnsi" w:hAnsiTheme="minorHAnsi"/>
          <w:sz w:val="24"/>
          <w:szCs w:val="24"/>
        </w:rPr>
        <w:t>The second key phrase is that the preservation of open space must be either:</w:t>
      </w:r>
    </w:p>
    <w:p w14:paraId="6EE68980" w14:textId="77777777" w:rsidR="00E77B86" w:rsidRPr="00D9607B" w:rsidRDefault="00E77B86" w:rsidP="00EE491B">
      <w:pPr>
        <w:pStyle w:val="ListParagraph"/>
        <w:numPr>
          <w:ilvl w:val="0"/>
          <w:numId w:val="22"/>
        </w:numPr>
        <w:ind w:left="0"/>
        <w:contextualSpacing w:val="0"/>
        <w:rPr>
          <w:rFonts w:asciiTheme="minorHAnsi" w:hAnsiTheme="minorHAnsi"/>
          <w:sz w:val="24"/>
          <w:szCs w:val="24"/>
        </w:rPr>
      </w:pPr>
      <w:r w:rsidRPr="00D9607B">
        <w:rPr>
          <w:rFonts w:asciiTheme="minorHAnsi" w:hAnsiTheme="minorHAnsi"/>
          <w:sz w:val="24"/>
          <w:szCs w:val="24"/>
        </w:rPr>
        <w:t>For the scenic enjoyment of the general public; or</w:t>
      </w:r>
    </w:p>
    <w:p w14:paraId="1D35F5CE" w14:textId="77777777" w:rsidR="00E77B86" w:rsidRPr="00D9607B" w:rsidRDefault="00E77B86" w:rsidP="00EE491B">
      <w:pPr>
        <w:pStyle w:val="ListParagraph"/>
        <w:numPr>
          <w:ilvl w:val="0"/>
          <w:numId w:val="22"/>
        </w:numPr>
        <w:ind w:left="0"/>
        <w:contextualSpacing w:val="0"/>
        <w:rPr>
          <w:rFonts w:asciiTheme="minorHAnsi" w:hAnsiTheme="minorHAnsi"/>
          <w:sz w:val="24"/>
          <w:szCs w:val="24"/>
        </w:rPr>
      </w:pPr>
      <w:r w:rsidRPr="00D9607B">
        <w:rPr>
          <w:rFonts w:asciiTheme="minorHAnsi" w:hAnsiTheme="minorHAnsi"/>
          <w:sz w:val="24"/>
          <w:szCs w:val="24"/>
        </w:rPr>
        <w:t>Pursuant to a clearly delineated governmental conservation policy;</w:t>
      </w:r>
    </w:p>
    <w:p w14:paraId="3A238E84" w14:textId="77777777" w:rsidR="00E77B86" w:rsidRPr="00D9607B" w:rsidRDefault="00E77B86" w:rsidP="00EE491B">
      <w:pPr>
        <w:pStyle w:val="ListParagraph"/>
        <w:numPr>
          <w:ilvl w:val="0"/>
          <w:numId w:val="22"/>
        </w:numPr>
        <w:ind w:left="0"/>
        <w:contextualSpacing w:val="0"/>
        <w:rPr>
          <w:rFonts w:asciiTheme="minorHAnsi" w:hAnsiTheme="minorHAnsi"/>
          <w:sz w:val="24"/>
          <w:szCs w:val="24"/>
        </w:rPr>
      </w:pPr>
      <w:r w:rsidRPr="00D9607B">
        <w:rPr>
          <w:rFonts w:asciiTheme="minorHAnsi" w:hAnsiTheme="minorHAnsi"/>
          <w:sz w:val="24"/>
          <w:szCs w:val="24"/>
        </w:rPr>
        <w:t>And will yield a significant public benefit.</w:t>
      </w:r>
    </w:p>
    <w:p w14:paraId="269ACDB0" w14:textId="239762AA" w:rsidR="00E77B86" w:rsidRDefault="00E77B86" w:rsidP="00EE491B">
      <w:pPr>
        <w:rPr>
          <w:sz w:val="24"/>
          <w:szCs w:val="24"/>
        </w:rPr>
      </w:pPr>
      <w:r w:rsidRPr="00D9607B">
        <w:rPr>
          <w:rFonts w:asciiTheme="minorHAnsi" w:hAnsiTheme="minorHAnsi"/>
          <w:sz w:val="24"/>
          <w:szCs w:val="24"/>
        </w:rPr>
        <w:t xml:space="preserve">It is critical to note that the preservation of open space must be for either scenic enjoyment of the general public or pursuant to a clearly delineated governmental policy. But, in either case, such preservation must </w:t>
      </w:r>
      <w:r>
        <w:rPr>
          <w:sz w:val="24"/>
          <w:szCs w:val="24"/>
        </w:rPr>
        <w:t>“</w:t>
      </w:r>
      <w:r w:rsidRPr="00D9607B">
        <w:rPr>
          <w:rFonts w:asciiTheme="minorHAnsi" w:hAnsiTheme="minorHAnsi"/>
          <w:sz w:val="24"/>
          <w:szCs w:val="24"/>
        </w:rPr>
        <w:t>yield a significant public benefit.</w:t>
      </w:r>
      <w:r>
        <w:rPr>
          <w:sz w:val="24"/>
          <w:szCs w:val="24"/>
        </w:rPr>
        <w:t>”</w:t>
      </w:r>
    </w:p>
    <w:p w14:paraId="01B0D2B4" w14:textId="778FE6AE" w:rsidR="008C7633" w:rsidRDefault="008C7633" w:rsidP="00EE491B">
      <w:pPr>
        <w:rPr>
          <w:sz w:val="24"/>
          <w:szCs w:val="24"/>
        </w:rPr>
      </w:pPr>
    </w:p>
    <w:p w14:paraId="66919041" w14:textId="77777777" w:rsidR="008C7633" w:rsidRPr="00D9607B" w:rsidRDefault="008C7633" w:rsidP="00EE491B">
      <w:pPr>
        <w:rPr>
          <w:rFonts w:asciiTheme="minorHAnsi" w:hAnsiTheme="minorHAnsi"/>
          <w:sz w:val="24"/>
          <w:szCs w:val="24"/>
        </w:rPr>
      </w:pPr>
    </w:p>
    <w:p w14:paraId="2DA3AEAD" w14:textId="1830CF8F" w:rsidR="008C7633" w:rsidRPr="008C7633" w:rsidRDefault="008C7633" w:rsidP="00EE491B">
      <w:pPr>
        <w:rPr>
          <w:rFonts w:asciiTheme="minorHAnsi" w:hAnsiTheme="minorHAnsi"/>
          <w:b/>
          <w:bCs/>
          <w:sz w:val="24"/>
          <w:szCs w:val="24"/>
        </w:rPr>
      </w:pPr>
      <w:r w:rsidRPr="008C7633">
        <w:rPr>
          <w:rFonts w:asciiTheme="minorHAnsi" w:hAnsiTheme="minorHAnsi"/>
          <w:b/>
          <w:bCs/>
          <w:sz w:val="24"/>
          <w:szCs w:val="24"/>
        </w:rPr>
        <w:t>Scenic Enjoyment</w:t>
      </w:r>
    </w:p>
    <w:p w14:paraId="29029835" w14:textId="4C35239A" w:rsidR="00E77B86" w:rsidRPr="00D9607B" w:rsidRDefault="00E77B86" w:rsidP="00EE491B">
      <w:pPr>
        <w:rPr>
          <w:rFonts w:asciiTheme="minorHAnsi" w:hAnsiTheme="minorHAnsi"/>
          <w:sz w:val="24"/>
          <w:szCs w:val="24"/>
        </w:rPr>
      </w:pPr>
      <w:r w:rsidRPr="00D9607B">
        <w:rPr>
          <w:rFonts w:asciiTheme="minorHAnsi" w:hAnsiTheme="minorHAnsi"/>
          <w:sz w:val="24"/>
          <w:szCs w:val="24"/>
        </w:rPr>
        <w:t>Preservation of land for the scenic enjoyment of the public means:</w:t>
      </w:r>
      <w:r>
        <w:rPr>
          <w:rFonts w:asciiTheme="minorHAnsi" w:hAnsiTheme="minorHAnsi"/>
          <w:sz w:val="24"/>
          <w:szCs w:val="24"/>
        </w:rPr>
        <w:t xml:space="preserve"> </w:t>
      </w:r>
      <w:r w:rsidRPr="00D9607B">
        <w:rPr>
          <w:rFonts w:asciiTheme="minorHAnsi" w:hAnsiTheme="minorHAnsi"/>
          <w:sz w:val="24"/>
          <w:szCs w:val="24"/>
        </w:rPr>
        <w:t>Preventing development of the property that would impair the scenic character of the local rural or urban landscape</w:t>
      </w:r>
      <w:r>
        <w:rPr>
          <w:rFonts w:asciiTheme="minorHAnsi" w:hAnsiTheme="minorHAnsi"/>
          <w:sz w:val="24"/>
          <w:szCs w:val="24"/>
        </w:rPr>
        <w:t xml:space="preserve"> and p</w:t>
      </w:r>
      <w:r w:rsidRPr="00D9607B">
        <w:rPr>
          <w:rFonts w:asciiTheme="minorHAnsi" w:hAnsiTheme="minorHAnsi"/>
          <w:sz w:val="24"/>
          <w:szCs w:val="24"/>
        </w:rPr>
        <w:t>reventing development that would interfere with the scenic panoramic view that can be enjoyed from a park, nature preserve, road, highway, water body, trail, historic structure, or historic land area, and such area or transportation way is open to or utilized by the public</w:t>
      </w:r>
      <w:r>
        <w:rPr>
          <w:rFonts w:asciiTheme="minorHAnsi" w:hAnsiTheme="minorHAnsi"/>
          <w:sz w:val="24"/>
          <w:szCs w:val="24"/>
        </w:rPr>
        <w:t xml:space="preserve">. </w:t>
      </w:r>
      <w:r>
        <w:rPr>
          <w:sz w:val="24"/>
          <w:szCs w:val="24"/>
        </w:rPr>
        <w:t>“</w:t>
      </w:r>
      <w:r w:rsidRPr="00D9607B">
        <w:rPr>
          <w:rFonts w:asciiTheme="minorHAnsi" w:hAnsiTheme="minorHAnsi"/>
          <w:sz w:val="24"/>
          <w:szCs w:val="24"/>
        </w:rPr>
        <w:t>Scenic enjoyment</w:t>
      </w:r>
      <w:r>
        <w:rPr>
          <w:sz w:val="24"/>
          <w:szCs w:val="24"/>
        </w:rPr>
        <w:t>”</w:t>
      </w:r>
      <w:r w:rsidRPr="00D9607B">
        <w:rPr>
          <w:rFonts w:asciiTheme="minorHAnsi" w:hAnsiTheme="minorHAnsi"/>
          <w:sz w:val="24"/>
          <w:szCs w:val="24"/>
        </w:rPr>
        <w:t xml:space="preserve"> is evaluated considering all the pertinent facts and circumstances of a contribution. Among the factors to be considered are:</w:t>
      </w:r>
    </w:p>
    <w:p w14:paraId="6395DF5A" w14:textId="77777777" w:rsidR="00E77B86" w:rsidRPr="00D9607B" w:rsidRDefault="00E77B86" w:rsidP="00EE491B">
      <w:pPr>
        <w:pStyle w:val="ListParagraph"/>
        <w:numPr>
          <w:ilvl w:val="0"/>
          <w:numId w:val="23"/>
        </w:numPr>
        <w:ind w:left="0"/>
        <w:contextualSpacing w:val="0"/>
        <w:rPr>
          <w:rFonts w:asciiTheme="minorHAnsi" w:hAnsiTheme="minorHAnsi"/>
          <w:sz w:val="24"/>
          <w:szCs w:val="24"/>
        </w:rPr>
      </w:pPr>
      <w:r w:rsidRPr="00D9607B">
        <w:rPr>
          <w:rFonts w:asciiTheme="minorHAnsi" w:hAnsiTheme="minorHAnsi"/>
          <w:sz w:val="24"/>
          <w:szCs w:val="24"/>
        </w:rPr>
        <w:t>The compatibility of the land use with other land in the vicinity</w:t>
      </w:r>
    </w:p>
    <w:p w14:paraId="07A65F15" w14:textId="77777777" w:rsidR="00E77B86" w:rsidRPr="00D9607B" w:rsidRDefault="00E77B86" w:rsidP="00EE491B">
      <w:pPr>
        <w:pStyle w:val="ListParagraph"/>
        <w:numPr>
          <w:ilvl w:val="0"/>
          <w:numId w:val="23"/>
        </w:numPr>
        <w:ind w:left="0"/>
        <w:contextualSpacing w:val="0"/>
        <w:rPr>
          <w:rFonts w:asciiTheme="minorHAnsi" w:hAnsiTheme="minorHAnsi"/>
          <w:sz w:val="24"/>
          <w:szCs w:val="24"/>
        </w:rPr>
      </w:pPr>
      <w:r w:rsidRPr="00D9607B">
        <w:rPr>
          <w:rFonts w:asciiTheme="minorHAnsi" w:hAnsiTheme="minorHAnsi"/>
          <w:sz w:val="24"/>
          <w:szCs w:val="24"/>
        </w:rPr>
        <w:t>The openness of the land</w:t>
      </w:r>
    </w:p>
    <w:p w14:paraId="149A64E0" w14:textId="77777777" w:rsidR="00E77B86" w:rsidRPr="00D9607B" w:rsidRDefault="00E77B86" w:rsidP="00EE491B">
      <w:pPr>
        <w:pStyle w:val="ListParagraph"/>
        <w:numPr>
          <w:ilvl w:val="0"/>
          <w:numId w:val="23"/>
        </w:numPr>
        <w:ind w:left="0"/>
        <w:contextualSpacing w:val="0"/>
        <w:rPr>
          <w:rFonts w:asciiTheme="minorHAnsi" w:hAnsiTheme="minorHAnsi"/>
          <w:sz w:val="24"/>
          <w:szCs w:val="24"/>
        </w:rPr>
      </w:pPr>
      <w:r w:rsidRPr="00D9607B">
        <w:rPr>
          <w:rFonts w:asciiTheme="minorHAnsi" w:hAnsiTheme="minorHAnsi"/>
          <w:sz w:val="24"/>
          <w:szCs w:val="24"/>
        </w:rPr>
        <w:t>Relief from urban closeness</w:t>
      </w:r>
    </w:p>
    <w:p w14:paraId="021C9A5A" w14:textId="77777777" w:rsidR="00E77B86" w:rsidRPr="00D9607B" w:rsidRDefault="00E77B86" w:rsidP="00EE491B">
      <w:pPr>
        <w:pStyle w:val="ListParagraph"/>
        <w:numPr>
          <w:ilvl w:val="0"/>
          <w:numId w:val="23"/>
        </w:numPr>
        <w:ind w:left="0"/>
        <w:contextualSpacing w:val="0"/>
        <w:rPr>
          <w:rFonts w:asciiTheme="minorHAnsi" w:hAnsiTheme="minorHAnsi"/>
          <w:sz w:val="24"/>
          <w:szCs w:val="24"/>
        </w:rPr>
      </w:pPr>
      <w:r w:rsidRPr="00D9607B">
        <w:rPr>
          <w:rFonts w:asciiTheme="minorHAnsi" w:hAnsiTheme="minorHAnsi"/>
          <w:sz w:val="24"/>
          <w:szCs w:val="24"/>
        </w:rPr>
        <w:t>The degree to which the land use maintains the scale and character of the urban landscape to preserve open space and visual enjoyment</w:t>
      </w:r>
    </w:p>
    <w:p w14:paraId="1E5A3248" w14:textId="77777777" w:rsidR="00E77B86" w:rsidRPr="00D9607B" w:rsidRDefault="00E77B86" w:rsidP="00EE491B">
      <w:pPr>
        <w:rPr>
          <w:rFonts w:asciiTheme="minorHAnsi" w:hAnsiTheme="minorHAnsi"/>
          <w:sz w:val="24"/>
          <w:szCs w:val="24"/>
        </w:rPr>
      </w:pPr>
      <w:r w:rsidRPr="00D9607B">
        <w:rPr>
          <w:rFonts w:asciiTheme="minorHAnsi" w:hAnsiTheme="minorHAnsi"/>
          <w:sz w:val="24"/>
          <w:szCs w:val="24"/>
        </w:rPr>
        <w:t>Access: The requirement of scenic enjoyment by the general public can be satisfied by visual, rather than physical, access to or across the property by the general public. The entire property need not be visible for a donation to qualify, although the public benefit may be insufficient to qualify for a deduction if only a small portion of the property is visible to the public.</w:t>
      </w:r>
    </w:p>
    <w:p w14:paraId="2DCAE2EB" w14:textId="77777777" w:rsidR="00E77B86" w:rsidRPr="008C7633" w:rsidRDefault="00E77B86" w:rsidP="008C7633">
      <w:pPr>
        <w:rPr>
          <w:b/>
          <w:bCs/>
          <w:sz w:val="24"/>
          <w:szCs w:val="24"/>
        </w:rPr>
      </w:pPr>
      <w:bookmarkStart w:id="44" w:name="_Toc87022140"/>
      <w:r w:rsidRPr="008C7633">
        <w:rPr>
          <w:b/>
          <w:bCs/>
          <w:sz w:val="24"/>
          <w:szCs w:val="24"/>
        </w:rPr>
        <w:t>Clearly Delineated Policy</w:t>
      </w:r>
      <w:bookmarkEnd w:id="44"/>
    </w:p>
    <w:p w14:paraId="5B701A5A" w14:textId="77777777" w:rsidR="00E77B86" w:rsidRPr="00D9607B" w:rsidRDefault="00E77B86" w:rsidP="00EE491B">
      <w:pPr>
        <w:rPr>
          <w:rFonts w:asciiTheme="minorHAnsi" w:hAnsiTheme="minorHAnsi"/>
          <w:sz w:val="24"/>
          <w:szCs w:val="24"/>
        </w:rPr>
      </w:pPr>
      <w:r w:rsidRPr="00D9607B">
        <w:rPr>
          <w:rFonts w:asciiTheme="minorHAnsi" w:hAnsiTheme="minorHAnsi"/>
          <w:sz w:val="24"/>
          <w:szCs w:val="24"/>
        </w:rPr>
        <w:t>A clearly delineated governmental conservation policy:</w:t>
      </w:r>
      <w:r>
        <w:rPr>
          <w:rFonts w:asciiTheme="minorHAnsi" w:hAnsiTheme="minorHAnsi"/>
          <w:sz w:val="24"/>
          <w:szCs w:val="24"/>
        </w:rPr>
        <w:t xml:space="preserve"> </w:t>
      </w:r>
      <w:r w:rsidRPr="00D9607B">
        <w:rPr>
          <w:rFonts w:asciiTheme="minorHAnsi" w:hAnsiTheme="minorHAnsi"/>
          <w:sz w:val="24"/>
          <w:szCs w:val="24"/>
        </w:rPr>
        <w:t>Is more than a declaration by a single official or legislative body</w:t>
      </w:r>
      <w:r>
        <w:rPr>
          <w:rFonts w:asciiTheme="minorHAnsi" w:hAnsiTheme="minorHAnsi"/>
          <w:sz w:val="24"/>
          <w:szCs w:val="24"/>
        </w:rPr>
        <w:t xml:space="preserve"> </w:t>
      </w:r>
      <w:r w:rsidRPr="00D9607B">
        <w:rPr>
          <w:rFonts w:asciiTheme="minorHAnsi" w:hAnsiTheme="minorHAnsi"/>
          <w:sz w:val="24"/>
          <w:szCs w:val="24"/>
        </w:rPr>
        <w:t>but does not need to be a program that identifies individually owned property.</w:t>
      </w:r>
    </w:p>
    <w:p w14:paraId="76AFC562" w14:textId="77777777" w:rsidR="00E77B86" w:rsidRPr="00D9607B" w:rsidRDefault="00E77B86" w:rsidP="00EE491B">
      <w:pPr>
        <w:rPr>
          <w:rFonts w:asciiTheme="minorHAnsi" w:hAnsiTheme="minorHAnsi"/>
          <w:sz w:val="24"/>
          <w:szCs w:val="24"/>
        </w:rPr>
      </w:pPr>
      <w:r w:rsidRPr="00D9607B">
        <w:rPr>
          <w:rFonts w:asciiTheme="minorHAnsi" w:hAnsiTheme="minorHAnsi"/>
          <w:sz w:val="24"/>
          <w:szCs w:val="24"/>
        </w:rPr>
        <w:t>Examples include preservation of:</w:t>
      </w:r>
    </w:p>
    <w:p w14:paraId="503446DF" w14:textId="77777777" w:rsidR="00E77B86" w:rsidRPr="00D9607B" w:rsidRDefault="00E77B86" w:rsidP="00EE491B">
      <w:pPr>
        <w:pStyle w:val="ListParagraph"/>
        <w:numPr>
          <w:ilvl w:val="0"/>
          <w:numId w:val="24"/>
        </w:numPr>
        <w:ind w:left="0"/>
        <w:contextualSpacing w:val="0"/>
        <w:rPr>
          <w:rFonts w:asciiTheme="minorHAnsi" w:hAnsiTheme="minorHAnsi"/>
          <w:sz w:val="24"/>
          <w:szCs w:val="24"/>
        </w:rPr>
      </w:pPr>
      <w:r w:rsidRPr="00D9607B">
        <w:rPr>
          <w:rFonts w:asciiTheme="minorHAnsi" w:hAnsiTheme="minorHAnsi"/>
          <w:sz w:val="24"/>
          <w:szCs w:val="24"/>
        </w:rPr>
        <w:t>Land within a state or local landmark district</w:t>
      </w:r>
    </w:p>
    <w:p w14:paraId="008FC609" w14:textId="77777777" w:rsidR="00E77B86" w:rsidRPr="00D9607B" w:rsidRDefault="00E77B86" w:rsidP="00EE491B">
      <w:pPr>
        <w:pStyle w:val="ListParagraph"/>
        <w:numPr>
          <w:ilvl w:val="0"/>
          <w:numId w:val="24"/>
        </w:numPr>
        <w:ind w:left="0"/>
        <w:contextualSpacing w:val="0"/>
        <w:rPr>
          <w:rFonts w:asciiTheme="minorHAnsi" w:hAnsiTheme="minorHAnsi"/>
          <w:sz w:val="24"/>
          <w:szCs w:val="24"/>
        </w:rPr>
      </w:pPr>
      <w:r w:rsidRPr="00D9607B">
        <w:rPr>
          <w:rFonts w:asciiTheme="minorHAnsi" w:hAnsiTheme="minorHAnsi"/>
          <w:sz w:val="24"/>
          <w:szCs w:val="24"/>
        </w:rPr>
        <w:t>A designated wild or scenic river</w:t>
      </w:r>
    </w:p>
    <w:p w14:paraId="26AD05C3" w14:textId="77777777" w:rsidR="00E77B86" w:rsidRPr="00D9607B" w:rsidRDefault="00E77B86" w:rsidP="00EE491B">
      <w:pPr>
        <w:pStyle w:val="ListParagraph"/>
        <w:numPr>
          <w:ilvl w:val="0"/>
          <w:numId w:val="24"/>
        </w:numPr>
        <w:ind w:left="0"/>
        <w:contextualSpacing w:val="0"/>
        <w:rPr>
          <w:rFonts w:asciiTheme="minorHAnsi" w:hAnsiTheme="minorHAnsi"/>
          <w:sz w:val="24"/>
          <w:szCs w:val="24"/>
        </w:rPr>
      </w:pPr>
      <w:r w:rsidRPr="00D9607B">
        <w:rPr>
          <w:rFonts w:asciiTheme="minorHAnsi" w:hAnsiTheme="minorHAnsi"/>
          <w:sz w:val="24"/>
          <w:szCs w:val="24"/>
        </w:rPr>
        <w:t>Farmland pursuant to a flood prevention and control program</w:t>
      </w:r>
    </w:p>
    <w:p w14:paraId="56C2D00C" w14:textId="77777777" w:rsidR="00E77B86" w:rsidRPr="00D9607B" w:rsidRDefault="00E77B86" w:rsidP="00EE491B">
      <w:pPr>
        <w:pStyle w:val="ListParagraph"/>
        <w:numPr>
          <w:ilvl w:val="0"/>
          <w:numId w:val="24"/>
        </w:numPr>
        <w:ind w:left="0"/>
        <w:contextualSpacing w:val="0"/>
        <w:rPr>
          <w:rFonts w:asciiTheme="minorHAnsi" w:hAnsiTheme="minorHAnsi"/>
          <w:sz w:val="24"/>
          <w:szCs w:val="24"/>
        </w:rPr>
      </w:pPr>
      <w:r w:rsidRPr="00D9607B">
        <w:rPr>
          <w:rFonts w:asciiTheme="minorHAnsi" w:hAnsiTheme="minorHAnsi"/>
          <w:sz w:val="24"/>
          <w:szCs w:val="24"/>
        </w:rPr>
        <w:t>The scenic, ecological or historic character of the land that is contiguous to surrounding recreation or conservation sites</w:t>
      </w:r>
    </w:p>
    <w:p w14:paraId="0AB44945" w14:textId="77777777" w:rsidR="00E77B86" w:rsidRPr="00D9607B" w:rsidRDefault="00E77B86" w:rsidP="00EE491B">
      <w:pPr>
        <w:rPr>
          <w:rFonts w:asciiTheme="minorHAnsi" w:hAnsiTheme="minorHAnsi"/>
          <w:sz w:val="24"/>
          <w:szCs w:val="24"/>
        </w:rPr>
      </w:pPr>
      <w:r w:rsidRPr="00D9607B">
        <w:rPr>
          <w:rFonts w:asciiTheme="minorHAnsi" w:hAnsiTheme="minorHAnsi"/>
          <w:sz w:val="24"/>
          <w:szCs w:val="24"/>
        </w:rPr>
        <w:t>Access: Access need not be granted unless barring the public from the land would frustrate the purpose of the donation. For example, if the purpose of the donation is to protect the scenic view of a river, and the river cannot be seen by the general public, some public access might be required to provide that scenic view.</w:t>
      </w:r>
    </w:p>
    <w:p w14:paraId="59629727" w14:textId="77777777" w:rsidR="00E77B86" w:rsidRPr="00D9607B" w:rsidRDefault="00E77B86" w:rsidP="00E77B86">
      <w:pPr>
        <w:suppressAutoHyphens w:val="0"/>
        <w:spacing w:after="0"/>
        <w:jc w:val="both"/>
        <w:rPr>
          <w:rFonts w:asciiTheme="minorHAnsi" w:hAnsiTheme="minorHAnsi"/>
          <w:sz w:val="24"/>
          <w:szCs w:val="24"/>
        </w:rPr>
      </w:pPr>
      <w:r w:rsidRPr="00D9607B">
        <w:rPr>
          <w:rFonts w:asciiTheme="minorHAnsi" w:hAnsiTheme="minorHAnsi"/>
          <w:b/>
          <w:sz w:val="24"/>
          <w:szCs w:val="24"/>
        </w:rPr>
        <w:t xml:space="preserve">All contributions made for the preservation of open space must yield a significant public benefit. </w:t>
      </w:r>
      <w:r w:rsidRPr="00D9607B">
        <w:rPr>
          <w:rFonts w:asciiTheme="minorHAnsi" w:hAnsiTheme="minorHAnsi"/>
          <w:sz w:val="24"/>
          <w:szCs w:val="24"/>
        </w:rPr>
        <w:t>The Treasury Regulations set forth these factors, among others, to be considered:</w:t>
      </w:r>
    </w:p>
    <w:p w14:paraId="364DA942" w14:textId="77777777" w:rsidR="00E77B86" w:rsidRPr="00D9607B" w:rsidRDefault="00E77B86" w:rsidP="00E77B86">
      <w:pPr>
        <w:pStyle w:val="ListParagraph"/>
        <w:numPr>
          <w:ilvl w:val="0"/>
          <w:numId w:val="25"/>
        </w:numPr>
        <w:suppressAutoHyphens w:val="0"/>
        <w:spacing w:after="0"/>
        <w:jc w:val="both"/>
        <w:rPr>
          <w:rFonts w:asciiTheme="minorHAnsi" w:hAnsiTheme="minorHAnsi"/>
          <w:sz w:val="24"/>
          <w:szCs w:val="24"/>
        </w:rPr>
      </w:pPr>
      <w:r w:rsidRPr="00D9607B">
        <w:rPr>
          <w:rFonts w:asciiTheme="minorHAnsi" w:hAnsiTheme="minorHAnsi"/>
          <w:sz w:val="24"/>
          <w:szCs w:val="24"/>
        </w:rPr>
        <w:t>Uniqueness of the property to the area</w:t>
      </w:r>
    </w:p>
    <w:p w14:paraId="5C6306A4" w14:textId="77777777" w:rsidR="00E77B86" w:rsidRPr="00D9607B" w:rsidRDefault="00E77B86" w:rsidP="00E77B86">
      <w:pPr>
        <w:pStyle w:val="ListParagraph"/>
        <w:numPr>
          <w:ilvl w:val="0"/>
          <w:numId w:val="25"/>
        </w:numPr>
        <w:suppressAutoHyphens w:val="0"/>
        <w:spacing w:after="0"/>
        <w:jc w:val="both"/>
        <w:rPr>
          <w:rFonts w:asciiTheme="minorHAnsi" w:hAnsiTheme="minorHAnsi"/>
          <w:sz w:val="24"/>
          <w:szCs w:val="24"/>
        </w:rPr>
      </w:pPr>
      <w:r w:rsidRPr="00D9607B">
        <w:rPr>
          <w:rFonts w:asciiTheme="minorHAnsi" w:hAnsiTheme="minorHAnsi"/>
          <w:sz w:val="24"/>
          <w:szCs w:val="24"/>
        </w:rPr>
        <w:t>Intensity of land development in the vicinity</w:t>
      </w:r>
    </w:p>
    <w:p w14:paraId="5E02AE39" w14:textId="77777777" w:rsidR="00E77B86" w:rsidRPr="00D9607B" w:rsidRDefault="00E77B86" w:rsidP="00E77B86">
      <w:pPr>
        <w:pStyle w:val="ListParagraph"/>
        <w:numPr>
          <w:ilvl w:val="0"/>
          <w:numId w:val="25"/>
        </w:numPr>
        <w:suppressAutoHyphens w:val="0"/>
        <w:spacing w:after="0"/>
        <w:jc w:val="both"/>
        <w:rPr>
          <w:rFonts w:asciiTheme="minorHAnsi" w:hAnsiTheme="minorHAnsi"/>
          <w:sz w:val="24"/>
          <w:szCs w:val="24"/>
        </w:rPr>
      </w:pPr>
      <w:r w:rsidRPr="00D9607B">
        <w:rPr>
          <w:rFonts w:asciiTheme="minorHAnsi" w:hAnsiTheme="minorHAnsi"/>
          <w:sz w:val="24"/>
          <w:szCs w:val="24"/>
        </w:rPr>
        <w:t>Consistency of the proposed open space use with existing public or private programs</w:t>
      </w:r>
    </w:p>
    <w:p w14:paraId="27E2A915" w14:textId="77777777" w:rsidR="00E77B86" w:rsidRPr="00D9607B" w:rsidRDefault="00E77B86" w:rsidP="005215CB">
      <w:pPr>
        <w:pStyle w:val="ListParagraph"/>
        <w:suppressAutoHyphens w:val="0"/>
        <w:spacing w:after="0"/>
        <w:jc w:val="both"/>
        <w:rPr>
          <w:rFonts w:asciiTheme="minorHAnsi" w:hAnsiTheme="minorHAnsi"/>
          <w:sz w:val="24"/>
          <w:szCs w:val="24"/>
        </w:rPr>
      </w:pPr>
      <w:r w:rsidRPr="00D9607B">
        <w:rPr>
          <w:rFonts w:asciiTheme="minorHAnsi" w:hAnsiTheme="minorHAnsi"/>
          <w:sz w:val="24"/>
          <w:szCs w:val="24"/>
        </w:rPr>
        <w:t>Likelihood that development of the property would degrade the scenic, natural or historical character of the area</w:t>
      </w:r>
    </w:p>
    <w:p w14:paraId="3D7D6571" w14:textId="77777777" w:rsidR="00E77B86" w:rsidRPr="00D9607B" w:rsidRDefault="00E77B86" w:rsidP="00E77B86">
      <w:pPr>
        <w:pStyle w:val="ListParagraph"/>
        <w:numPr>
          <w:ilvl w:val="0"/>
          <w:numId w:val="25"/>
        </w:numPr>
        <w:suppressAutoHyphens w:val="0"/>
        <w:spacing w:after="0"/>
        <w:jc w:val="both"/>
        <w:rPr>
          <w:rFonts w:asciiTheme="minorHAnsi" w:hAnsiTheme="minorHAnsi"/>
          <w:sz w:val="24"/>
          <w:szCs w:val="24"/>
        </w:rPr>
      </w:pPr>
      <w:r w:rsidRPr="00D9607B">
        <w:rPr>
          <w:rFonts w:asciiTheme="minorHAnsi" w:hAnsiTheme="minorHAnsi"/>
          <w:sz w:val="24"/>
          <w:szCs w:val="24"/>
        </w:rPr>
        <w:t>Access to the property by the general public, either physically or visually</w:t>
      </w:r>
    </w:p>
    <w:p w14:paraId="0EA97F96" w14:textId="77777777" w:rsidR="00E77B86" w:rsidRPr="00D9607B" w:rsidRDefault="00E77B86" w:rsidP="00E77B86">
      <w:pPr>
        <w:pStyle w:val="ListParagraph"/>
        <w:numPr>
          <w:ilvl w:val="0"/>
          <w:numId w:val="25"/>
        </w:numPr>
        <w:suppressAutoHyphens w:val="0"/>
        <w:spacing w:after="0"/>
        <w:jc w:val="both"/>
        <w:rPr>
          <w:rFonts w:asciiTheme="minorHAnsi" w:hAnsiTheme="minorHAnsi"/>
          <w:sz w:val="24"/>
          <w:szCs w:val="24"/>
        </w:rPr>
      </w:pPr>
      <w:r w:rsidRPr="00D9607B">
        <w:rPr>
          <w:rFonts w:asciiTheme="minorHAnsi" w:hAnsiTheme="minorHAnsi"/>
          <w:sz w:val="24"/>
          <w:szCs w:val="24"/>
        </w:rPr>
        <w:t>The importance of the property in preserving a local or regional landscape or resource that attracts tourism to the area</w:t>
      </w:r>
    </w:p>
    <w:p w14:paraId="68EF1212" w14:textId="77777777" w:rsidR="008C7633" w:rsidRDefault="008C7633" w:rsidP="00EE491B">
      <w:pPr>
        <w:rPr>
          <w:rFonts w:asciiTheme="minorHAnsi" w:hAnsiTheme="minorHAnsi"/>
          <w:sz w:val="24"/>
          <w:szCs w:val="24"/>
        </w:rPr>
      </w:pPr>
    </w:p>
    <w:p w14:paraId="70AD8200" w14:textId="4B6125AC" w:rsidR="008C7633" w:rsidRPr="008C7633" w:rsidRDefault="008C7633" w:rsidP="00EE491B">
      <w:pPr>
        <w:rPr>
          <w:rFonts w:asciiTheme="minorHAnsi" w:hAnsiTheme="minorHAnsi"/>
          <w:b/>
          <w:bCs/>
          <w:sz w:val="24"/>
          <w:szCs w:val="24"/>
        </w:rPr>
      </w:pPr>
      <w:r w:rsidRPr="008C7633">
        <w:rPr>
          <w:rFonts w:asciiTheme="minorHAnsi" w:hAnsiTheme="minorHAnsi"/>
          <w:b/>
          <w:bCs/>
          <w:sz w:val="24"/>
          <w:szCs w:val="24"/>
        </w:rPr>
        <w:t>Historic Preservation</w:t>
      </w:r>
    </w:p>
    <w:p w14:paraId="284A8C77" w14:textId="64CEE82A" w:rsidR="00E77B86" w:rsidRPr="00D9607B" w:rsidRDefault="00E77B86" w:rsidP="00EE491B">
      <w:pPr>
        <w:rPr>
          <w:rFonts w:asciiTheme="minorHAnsi" w:hAnsiTheme="minorHAnsi"/>
          <w:sz w:val="24"/>
          <w:szCs w:val="24"/>
        </w:rPr>
      </w:pPr>
      <w:r w:rsidRPr="00D9607B">
        <w:rPr>
          <w:rFonts w:asciiTheme="minorHAnsi" w:hAnsiTheme="minorHAnsi"/>
          <w:sz w:val="24"/>
          <w:szCs w:val="24"/>
        </w:rPr>
        <w:t>This conservation purpose is met if the conservation easement preserves a historically important land area or a certified historic structure.</w:t>
      </w:r>
      <w:r>
        <w:rPr>
          <w:rFonts w:asciiTheme="minorHAnsi" w:hAnsiTheme="minorHAnsi"/>
          <w:sz w:val="24"/>
          <w:szCs w:val="24"/>
        </w:rPr>
        <w:t xml:space="preserve"> </w:t>
      </w:r>
      <w:r w:rsidRPr="00D9607B">
        <w:rPr>
          <w:rFonts w:asciiTheme="minorHAnsi" w:hAnsiTheme="minorHAnsi"/>
          <w:sz w:val="24"/>
          <w:szCs w:val="24"/>
        </w:rPr>
        <w:t>A historically important land area is an independently significant land area, including any related historic resources (e.g., a Civil War battlefield).</w:t>
      </w:r>
      <w:r>
        <w:rPr>
          <w:rFonts w:asciiTheme="minorHAnsi" w:hAnsiTheme="minorHAnsi"/>
          <w:sz w:val="24"/>
          <w:szCs w:val="24"/>
        </w:rPr>
        <w:t xml:space="preserve"> </w:t>
      </w:r>
      <w:r w:rsidRPr="00D9607B">
        <w:rPr>
          <w:rFonts w:asciiTheme="minorHAnsi" w:hAnsiTheme="minorHAnsi"/>
          <w:sz w:val="24"/>
          <w:szCs w:val="24"/>
        </w:rPr>
        <w:t>A certified historic structure is any building, structure or land area (prior to the passage of the Pension Act, see below):</w:t>
      </w:r>
    </w:p>
    <w:p w14:paraId="4EFB7DE2" w14:textId="77777777" w:rsidR="00E77B86" w:rsidRPr="00D9607B" w:rsidRDefault="00E77B86" w:rsidP="00E77B86">
      <w:pPr>
        <w:pStyle w:val="ListParagraph"/>
        <w:numPr>
          <w:ilvl w:val="0"/>
          <w:numId w:val="26"/>
        </w:numPr>
        <w:suppressAutoHyphens w:val="0"/>
        <w:spacing w:after="0"/>
        <w:jc w:val="both"/>
        <w:rPr>
          <w:rFonts w:asciiTheme="minorHAnsi" w:hAnsiTheme="minorHAnsi"/>
          <w:sz w:val="24"/>
          <w:szCs w:val="24"/>
        </w:rPr>
      </w:pPr>
      <w:r w:rsidRPr="00D9607B">
        <w:rPr>
          <w:rFonts w:asciiTheme="minorHAnsi" w:hAnsiTheme="minorHAnsi"/>
          <w:sz w:val="24"/>
          <w:szCs w:val="24"/>
        </w:rPr>
        <w:t>Listed on the National Register of Historic Places</w:t>
      </w:r>
    </w:p>
    <w:p w14:paraId="211919F9" w14:textId="77777777" w:rsidR="00E77B86" w:rsidRPr="00D9607B" w:rsidRDefault="00E77B86" w:rsidP="00E77B86">
      <w:pPr>
        <w:pStyle w:val="ListParagraph"/>
        <w:numPr>
          <w:ilvl w:val="0"/>
          <w:numId w:val="26"/>
        </w:numPr>
        <w:suppressAutoHyphens w:val="0"/>
        <w:spacing w:after="0"/>
        <w:jc w:val="both"/>
        <w:rPr>
          <w:rFonts w:asciiTheme="minorHAnsi" w:hAnsiTheme="minorHAnsi"/>
          <w:sz w:val="24"/>
          <w:szCs w:val="24"/>
        </w:rPr>
      </w:pPr>
      <w:r w:rsidRPr="00D9607B">
        <w:rPr>
          <w:rFonts w:asciiTheme="minorHAnsi" w:hAnsiTheme="minorHAnsi"/>
          <w:sz w:val="24"/>
          <w:szCs w:val="24"/>
        </w:rPr>
        <w:t>Located in a registered historic district [as defined in section 48(g)(3)(B)] and certified by the Secretary of the Interior as being of historic significance to the district</w:t>
      </w:r>
    </w:p>
    <w:p w14:paraId="5B063B40" w14:textId="77777777" w:rsidR="00E77B86" w:rsidRDefault="00E77B86" w:rsidP="00E77B86">
      <w:pPr>
        <w:suppressAutoHyphens w:val="0"/>
        <w:spacing w:after="0"/>
        <w:jc w:val="both"/>
        <w:rPr>
          <w:rFonts w:asciiTheme="majorHAnsi" w:hAnsiTheme="majorHAnsi"/>
          <w:b/>
          <w:sz w:val="28"/>
          <w:szCs w:val="28"/>
        </w:rPr>
      </w:pPr>
      <w:r>
        <w:rPr>
          <w:rFonts w:asciiTheme="majorHAnsi" w:hAnsiTheme="majorHAnsi"/>
          <w:b/>
          <w:sz w:val="28"/>
          <w:szCs w:val="28"/>
        </w:rPr>
        <w:br w:type="page"/>
      </w:r>
    </w:p>
    <w:p w14:paraId="191BDF44" w14:textId="77777777" w:rsidR="00E77B86" w:rsidRDefault="00E77B86" w:rsidP="00E77B86">
      <w:pPr>
        <w:suppressAutoHyphens w:val="0"/>
        <w:spacing w:after="0" w:line="240" w:lineRule="auto"/>
        <w:jc w:val="both"/>
        <w:rPr>
          <w:rFonts w:asciiTheme="minorHAnsi" w:hAnsiTheme="minorHAnsi"/>
          <w:sz w:val="24"/>
          <w:szCs w:val="24"/>
        </w:rPr>
      </w:pPr>
    </w:p>
    <w:p w14:paraId="5D510573" w14:textId="77777777" w:rsidR="00CA25B6" w:rsidRPr="008C7633" w:rsidRDefault="00E77B86" w:rsidP="008C7633">
      <w:pPr>
        <w:pStyle w:val="Heading1"/>
        <w:rPr>
          <w:b/>
          <w:bCs/>
        </w:rPr>
      </w:pPr>
      <w:bookmarkStart w:id="45" w:name="_Toc104996585"/>
      <w:r w:rsidRPr="008C7633">
        <w:rPr>
          <w:b/>
          <w:bCs/>
        </w:rPr>
        <w:t>APPENDIX C – NEW MEXICO CULTURES AND ECOREGIONS</w:t>
      </w:r>
      <w:bookmarkEnd w:id="45"/>
    </w:p>
    <w:p w14:paraId="084AED24" w14:textId="77777777" w:rsidR="00E77B86" w:rsidRDefault="00E77B86" w:rsidP="00A1367E">
      <w:pPr>
        <w:suppressAutoHyphens w:val="0"/>
        <w:spacing w:after="0" w:line="240" w:lineRule="auto"/>
        <w:jc w:val="both"/>
        <w:rPr>
          <w:rFonts w:asciiTheme="minorHAnsi" w:hAnsiTheme="minorHAnsi"/>
          <w:sz w:val="24"/>
          <w:szCs w:val="24"/>
        </w:rPr>
      </w:pPr>
    </w:p>
    <w:p w14:paraId="3D7821D2" w14:textId="77777777" w:rsidR="00E77B86" w:rsidRPr="008C7633" w:rsidRDefault="00E77B86" w:rsidP="008C7633">
      <w:pPr>
        <w:pStyle w:val="Index"/>
        <w:rPr>
          <w:b/>
          <w:bCs/>
          <w:sz w:val="24"/>
          <w:szCs w:val="24"/>
        </w:rPr>
      </w:pPr>
      <w:bookmarkStart w:id="46" w:name="_Toc87022142"/>
      <w:r w:rsidRPr="008C7633">
        <w:rPr>
          <w:b/>
          <w:bCs/>
          <w:sz w:val="24"/>
          <w:szCs w:val="24"/>
        </w:rPr>
        <w:t>Cultures of Northern New Mexico</w:t>
      </w:r>
      <w:bookmarkEnd w:id="46"/>
    </w:p>
    <w:p w14:paraId="44B6416B" w14:textId="77777777" w:rsidR="00E77B86" w:rsidRPr="00112902" w:rsidRDefault="00E77B86" w:rsidP="00EE491B">
      <w:pPr>
        <w:rPr>
          <w:rFonts w:asciiTheme="minorHAnsi" w:hAnsiTheme="minorHAnsi"/>
          <w:sz w:val="24"/>
          <w:szCs w:val="24"/>
        </w:rPr>
      </w:pPr>
      <w:r w:rsidRPr="00995F11">
        <w:rPr>
          <w:rFonts w:asciiTheme="minorHAnsi" w:hAnsiTheme="minorHAnsi"/>
          <w:sz w:val="24"/>
          <w:szCs w:val="24"/>
        </w:rPr>
        <w:t>Northern New Mexico has a rich and multi-ethnic cultural heritage influenced by the traditions and interactions between people of Native American, Hispanic, and European descent</w:t>
      </w:r>
      <w:r>
        <w:rPr>
          <w:rFonts w:asciiTheme="minorHAnsi" w:hAnsiTheme="minorHAnsi"/>
          <w:sz w:val="24"/>
          <w:szCs w:val="24"/>
        </w:rPr>
        <w:t xml:space="preserve"> and</w:t>
      </w:r>
      <w:r w:rsidRPr="00995F11">
        <w:rPr>
          <w:rFonts w:asciiTheme="minorHAnsi" w:hAnsiTheme="minorHAnsi"/>
          <w:sz w:val="24"/>
          <w:szCs w:val="24"/>
        </w:rPr>
        <w:t xml:space="preserve"> </w:t>
      </w:r>
      <w:r w:rsidRPr="00112902">
        <w:rPr>
          <w:rFonts w:asciiTheme="minorHAnsi" w:hAnsiTheme="minorHAnsi"/>
          <w:sz w:val="24"/>
          <w:szCs w:val="24"/>
        </w:rPr>
        <w:t>have been influenced by the movement of people along trails and roads that have linked us through time with ancient settlements and trade centers to the west and south, and colonial and territorial commercial and cultural centers by way of the Camino Real and Santa Fe and Old Spanish trails, as well as the railroads and historic highways.</w:t>
      </w:r>
    </w:p>
    <w:p w14:paraId="1EF86E54" w14:textId="77777777" w:rsidR="00E77B86" w:rsidRPr="006B192D" w:rsidRDefault="00E77B86" w:rsidP="006B192D">
      <w:pPr>
        <w:rPr>
          <w:b/>
          <w:bCs/>
          <w:sz w:val="24"/>
          <w:szCs w:val="24"/>
        </w:rPr>
      </w:pPr>
      <w:bookmarkStart w:id="47" w:name="_Toc87022143"/>
      <w:r w:rsidRPr="006B192D">
        <w:rPr>
          <w:b/>
          <w:bCs/>
          <w:sz w:val="24"/>
          <w:szCs w:val="24"/>
        </w:rPr>
        <w:t>Ecoregions of North Central New Mexico</w:t>
      </w:r>
      <w:bookmarkEnd w:id="47"/>
    </w:p>
    <w:p w14:paraId="3BAD58CB" w14:textId="77777777" w:rsidR="00E77B86" w:rsidRDefault="00E77B86" w:rsidP="00E77B86">
      <w:pPr>
        <w:jc w:val="both"/>
        <w:rPr>
          <w:rFonts w:asciiTheme="majorHAnsi" w:hAnsiTheme="majorHAnsi"/>
          <w:b/>
          <w:sz w:val="28"/>
          <w:szCs w:val="28"/>
        </w:rPr>
      </w:pPr>
      <w:r>
        <w:rPr>
          <w:rFonts w:asciiTheme="majorHAnsi" w:hAnsiTheme="majorHAnsi"/>
          <w:b/>
          <w:noProof/>
          <w:sz w:val="28"/>
          <w:szCs w:val="28"/>
          <w:lang w:eastAsia="en-US"/>
        </w:rPr>
        <w:drawing>
          <wp:inline distT="0" distB="0" distL="0" distR="0" wp14:anchorId="13F6C3D0" wp14:editId="7CC2C89E">
            <wp:extent cx="5943600" cy="45078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egmgmt_ecoregional_approach_NM.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4507865"/>
                    </a:xfrm>
                    <a:prstGeom prst="rect">
                      <a:avLst/>
                    </a:prstGeom>
                  </pic:spPr>
                </pic:pic>
              </a:graphicData>
            </a:graphic>
          </wp:inline>
        </w:drawing>
      </w:r>
    </w:p>
    <w:p w14:paraId="04343A24" w14:textId="77777777" w:rsidR="00E77B86" w:rsidRPr="008C7633" w:rsidRDefault="00E77B86" w:rsidP="008C7633">
      <w:pPr>
        <w:rPr>
          <w:b/>
          <w:bCs/>
          <w:sz w:val="24"/>
          <w:szCs w:val="24"/>
        </w:rPr>
      </w:pPr>
      <w:bookmarkStart w:id="48" w:name="_Toc87022144"/>
      <w:r w:rsidRPr="008C7633">
        <w:rPr>
          <w:b/>
          <w:bCs/>
          <w:sz w:val="24"/>
          <w:szCs w:val="24"/>
        </w:rPr>
        <w:t>Southern Rocky Mountain</w:t>
      </w:r>
      <w:bookmarkEnd w:id="48"/>
    </w:p>
    <w:p w14:paraId="62A73B1C" w14:textId="4700C3AD" w:rsidR="00E77B86" w:rsidRPr="00956835" w:rsidRDefault="00E77B86" w:rsidP="008C7633">
      <w:r w:rsidRPr="00956835">
        <w:t xml:space="preserve">The Southern Rocky Mountains (SRM) ecoregion extends over nearly 40 million acres and includes portions of southern Wyoming, central and western Colorado, and northern New Mexico. Elevation ranges from approximately 3,700 </w:t>
      </w:r>
      <w:r w:rsidR="009A06B3" w:rsidRPr="00956835">
        <w:t>ft.</w:t>
      </w:r>
      <w:r w:rsidRPr="00956835">
        <w:t xml:space="preserve"> to over 14,400 ft. The ecoregion is characterized by two major mountain belts and intervening intermontane valleys and parks </w:t>
      </w:r>
      <w:r w:rsidRPr="00956835">
        <w:lastRenderedPageBreak/>
        <w:t>encompassing four broad ecological zones: alpine, subalpine, upper montane, and lower montane/foothill. The primary ecological processes maintaining the natural systems and the biodiversity are fire, hydrological regime, herbivory, insect outbreaks, snow avalanches, and wind.</w:t>
      </w:r>
    </w:p>
    <w:p w14:paraId="44939EAD" w14:textId="77777777" w:rsidR="00E77B86" w:rsidRPr="008C7633" w:rsidRDefault="00E77B86" w:rsidP="008C7633">
      <w:pPr>
        <w:rPr>
          <w:b/>
          <w:bCs/>
          <w:sz w:val="24"/>
          <w:szCs w:val="24"/>
        </w:rPr>
      </w:pPr>
      <w:bookmarkStart w:id="49" w:name="_Toc87022145"/>
      <w:r w:rsidRPr="008C7633">
        <w:rPr>
          <w:b/>
          <w:bCs/>
          <w:sz w:val="24"/>
          <w:szCs w:val="24"/>
        </w:rPr>
        <w:t>Arizona / New Mexico Mountains</w:t>
      </w:r>
      <w:bookmarkEnd w:id="49"/>
    </w:p>
    <w:p w14:paraId="6E3B3633" w14:textId="77777777" w:rsidR="00E77B86" w:rsidRPr="00956835" w:rsidRDefault="00E77B86" w:rsidP="00EE491B">
      <w:pPr>
        <w:rPr>
          <w:rFonts w:asciiTheme="minorHAnsi" w:hAnsiTheme="minorHAnsi"/>
          <w:sz w:val="24"/>
          <w:szCs w:val="24"/>
        </w:rPr>
      </w:pPr>
      <w:r w:rsidRPr="00956835">
        <w:rPr>
          <w:rFonts w:asciiTheme="minorHAnsi" w:hAnsiTheme="minorHAnsi"/>
          <w:sz w:val="24"/>
          <w:szCs w:val="24"/>
        </w:rPr>
        <w:t xml:space="preserve">The ecoregion is based upon the oldest mountains in the southwest, containing Precambrian igneous rocks as old as 1.5 billion years. These older </w:t>
      </w:r>
      <w:proofErr w:type="spellStart"/>
      <w:r w:rsidRPr="00956835">
        <w:rPr>
          <w:rFonts w:asciiTheme="minorHAnsi" w:hAnsiTheme="minorHAnsi"/>
          <w:sz w:val="24"/>
          <w:szCs w:val="24"/>
        </w:rPr>
        <w:t>volcanics</w:t>
      </w:r>
      <w:proofErr w:type="spellEnd"/>
      <w:r w:rsidRPr="00956835">
        <w:rPr>
          <w:rFonts w:asciiTheme="minorHAnsi" w:hAnsiTheme="minorHAnsi"/>
          <w:sz w:val="24"/>
          <w:szCs w:val="24"/>
        </w:rPr>
        <w:t xml:space="preserve"> are overlain with more recent sediments (including important fossil deposits from the Jurassic and Triassic) and </w:t>
      </w:r>
      <w:proofErr w:type="spellStart"/>
      <w:r w:rsidRPr="00956835">
        <w:rPr>
          <w:rFonts w:asciiTheme="minorHAnsi" w:hAnsiTheme="minorHAnsi"/>
          <w:sz w:val="24"/>
          <w:szCs w:val="24"/>
        </w:rPr>
        <w:t>volcanics</w:t>
      </w:r>
      <w:proofErr w:type="spellEnd"/>
      <w:r w:rsidRPr="00956835">
        <w:rPr>
          <w:rFonts w:asciiTheme="minorHAnsi" w:hAnsiTheme="minorHAnsi"/>
          <w:sz w:val="24"/>
          <w:szCs w:val="24"/>
        </w:rPr>
        <w:t xml:space="preserve"> (including volcanic flows and calderas from as recently as 600 years ago). The result is an extremely diverse physiographic region with elevations ranging from about 5,000 to more than 10,000 feet above sea level. The Arizona / New Mexico Mountains is an area of plateaus and mountains rising above the surrounding desert plains. It is best known as an area of big trees, especially ponderosa pine. Natural communities are typically ponderosa pine and white fir forest types above 5,500 feet and piñon pine savannas at lower elevations, although the ecoregion also includes grasslands, shrublands, and riparian forests</w:t>
      </w:r>
    </w:p>
    <w:p w14:paraId="709B3D2F" w14:textId="77777777" w:rsidR="00E77B86" w:rsidRPr="008C7633" w:rsidRDefault="00E77B86" w:rsidP="008C7633">
      <w:pPr>
        <w:rPr>
          <w:b/>
          <w:bCs/>
          <w:sz w:val="24"/>
          <w:szCs w:val="24"/>
        </w:rPr>
      </w:pPr>
      <w:bookmarkStart w:id="50" w:name="_Toc87022146"/>
      <w:r w:rsidRPr="008C7633">
        <w:rPr>
          <w:b/>
          <w:bCs/>
          <w:sz w:val="24"/>
          <w:szCs w:val="24"/>
        </w:rPr>
        <w:t>Arizona/New Mexico Plateau</w:t>
      </w:r>
      <w:bookmarkEnd w:id="50"/>
      <w:r w:rsidRPr="008C7633">
        <w:rPr>
          <w:b/>
          <w:bCs/>
          <w:sz w:val="24"/>
          <w:szCs w:val="24"/>
        </w:rPr>
        <w:t xml:space="preserve"> </w:t>
      </w:r>
    </w:p>
    <w:p w14:paraId="0E871B41" w14:textId="731A06FE" w:rsidR="00E77B86" w:rsidRDefault="00E77B86" w:rsidP="00EE491B">
      <w:pPr>
        <w:rPr>
          <w:rFonts w:asciiTheme="minorHAnsi" w:hAnsiTheme="minorHAnsi"/>
          <w:sz w:val="24"/>
          <w:szCs w:val="24"/>
        </w:rPr>
      </w:pPr>
      <w:r w:rsidRPr="005E477D">
        <w:rPr>
          <w:rFonts w:asciiTheme="minorHAnsi" w:hAnsiTheme="minorHAnsi"/>
          <w:sz w:val="24"/>
          <w:szCs w:val="24"/>
        </w:rPr>
        <w:t>The Arizona/New Mexico Plateau Ecoregion is covered</w:t>
      </w:r>
      <w:r>
        <w:rPr>
          <w:rFonts w:asciiTheme="minorHAnsi" w:hAnsiTheme="minorHAnsi"/>
          <w:sz w:val="24"/>
          <w:szCs w:val="24"/>
        </w:rPr>
        <w:t xml:space="preserve"> </w:t>
      </w:r>
      <w:r w:rsidRPr="005E477D">
        <w:rPr>
          <w:rFonts w:asciiTheme="minorHAnsi" w:hAnsiTheme="minorHAnsi"/>
          <w:sz w:val="24"/>
          <w:szCs w:val="24"/>
        </w:rPr>
        <w:t>predominantly in a mosaic of sparse semiarid grassland and</w:t>
      </w:r>
      <w:r>
        <w:rPr>
          <w:rFonts w:asciiTheme="minorHAnsi" w:hAnsiTheme="minorHAnsi"/>
          <w:sz w:val="24"/>
          <w:szCs w:val="24"/>
        </w:rPr>
        <w:t xml:space="preserve"> </w:t>
      </w:r>
      <w:r w:rsidRPr="005E477D">
        <w:rPr>
          <w:rFonts w:asciiTheme="minorHAnsi" w:hAnsiTheme="minorHAnsi"/>
          <w:sz w:val="24"/>
          <w:szCs w:val="24"/>
        </w:rPr>
        <w:t>desert-scrub species. Major washes and river courses often</w:t>
      </w:r>
      <w:r>
        <w:rPr>
          <w:rFonts w:asciiTheme="minorHAnsi" w:hAnsiTheme="minorHAnsi"/>
          <w:sz w:val="24"/>
          <w:szCs w:val="24"/>
        </w:rPr>
        <w:t xml:space="preserve"> </w:t>
      </w:r>
      <w:r w:rsidRPr="005E477D">
        <w:rPr>
          <w:rFonts w:asciiTheme="minorHAnsi" w:hAnsiTheme="minorHAnsi"/>
          <w:sz w:val="24"/>
          <w:szCs w:val="24"/>
        </w:rPr>
        <w:t>contain riparian canopies of cottonwood,</w:t>
      </w:r>
      <w:r>
        <w:rPr>
          <w:rFonts w:asciiTheme="minorHAnsi" w:hAnsiTheme="minorHAnsi"/>
          <w:sz w:val="24"/>
          <w:szCs w:val="24"/>
        </w:rPr>
        <w:t xml:space="preserve"> </w:t>
      </w:r>
      <w:r w:rsidRPr="005E477D">
        <w:rPr>
          <w:rFonts w:asciiTheme="minorHAnsi" w:hAnsiTheme="minorHAnsi"/>
          <w:sz w:val="24"/>
          <w:szCs w:val="24"/>
        </w:rPr>
        <w:t xml:space="preserve">desert willow, and salt cedar. </w:t>
      </w:r>
      <w:r w:rsidR="00EE491B">
        <w:rPr>
          <w:rFonts w:asciiTheme="minorHAnsi" w:hAnsiTheme="minorHAnsi"/>
          <w:sz w:val="24"/>
          <w:szCs w:val="24"/>
        </w:rPr>
        <w:t xml:space="preserve"> </w:t>
      </w:r>
      <w:r w:rsidR="009A06B3" w:rsidRPr="005E477D">
        <w:rPr>
          <w:rFonts w:asciiTheme="minorHAnsi" w:hAnsiTheme="minorHAnsi"/>
          <w:sz w:val="24"/>
          <w:szCs w:val="24"/>
        </w:rPr>
        <w:t>Juniper and</w:t>
      </w:r>
      <w:r w:rsidRPr="005E477D">
        <w:rPr>
          <w:rFonts w:asciiTheme="minorHAnsi" w:hAnsiTheme="minorHAnsi"/>
          <w:sz w:val="24"/>
          <w:szCs w:val="24"/>
        </w:rPr>
        <w:t xml:space="preserve"> pi</w:t>
      </w:r>
      <w:r>
        <w:rPr>
          <w:rFonts w:asciiTheme="minorHAnsi" w:hAnsiTheme="minorHAnsi"/>
          <w:sz w:val="24"/>
          <w:szCs w:val="24"/>
        </w:rPr>
        <w:t>ñ</w:t>
      </w:r>
      <w:r w:rsidRPr="005E477D">
        <w:rPr>
          <w:rFonts w:asciiTheme="minorHAnsi" w:hAnsiTheme="minorHAnsi"/>
          <w:sz w:val="24"/>
          <w:szCs w:val="24"/>
        </w:rPr>
        <w:t>on trees</w:t>
      </w:r>
      <w:r>
        <w:rPr>
          <w:rFonts w:asciiTheme="minorHAnsi" w:hAnsiTheme="minorHAnsi"/>
          <w:sz w:val="24"/>
          <w:szCs w:val="24"/>
        </w:rPr>
        <w:t xml:space="preserve"> </w:t>
      </w:r>
      <w:r w:rsidRPr="005E477D">
        <w:rPr>
          <w:rFonts w:asciiTheme="minorHAnsi" w:hAnsiTheme="minorHAnsi"/>
          <w:sz w:val="24"/>
          <w:szCs w:val="24"/>
        </w:rPr>
        <w:t>are located in the upland areas, with ponderosa pine forests present at the highest elevations. The</w:t>
      </w:r>
      <w:r>
        <w:rPr>
          <w:rFonts w:asciiTheme="minorHAnsi" w:hAnsiTheme="minorHAnsi"/>
          <w:sz w:val="24"/>
          <w:szCs w:val="24"/>
        </w:rPr>
        <w:t xml:space="preserve"> </w:t>
      </w:r>
      <w:r w:rsidRPr="005E477D">
        <w:rPr>
          <w:rFonts w:asciiTheme="minorHAnsi" w:hAnsiTheme="minorHAnsi"/>
          <w:sz w:val="24"/>
          <w:szCs w:val="24"/>
        </w:rPr>
        <w:t>climate in the ecoregion is mostly semiarid, but regional</w:t>
      </w:r>
      <w:r>
        <w:rPr>
          <w:rFonts w:asciiTheme="minorHAnsi" w:hAnsiTheme="minorHAnsi"/>
          <w:sz w:val="24"/>
          <w:szCs w:val="24"/>
        </w:rPr>
        <w:t xml:space="preserve"> </w:t>
      </w:r>
      <w:r w:rsidRPr="005E477D">
        <w:rPr>
          <w:rFonts w:asciiTheme="minorHAnsi" w:hAnsiTheme="minorHAnsi"/>
          <w:sz w:val="24"/>
          <w:szCs w:val="24"/>
        </w:rPr>
        <w:t>topography causes annual precipitation to vary substantially</w:t>
      </w:r>
      <w:r>
        <w:rPr>
          <w:rFonts w:asciiTheme="minorHAnsi" w:hAnsiTheme="minorHAnsi"/>
          <w:sz w:val="24"/>
          <w:szCs w:val="24"/>
        </w:rPr>
        <w:t xml:space="preserve"> </w:t>
      </w:r>
    </w:p>
    <w:p w14:paraId="702D44BB" w14:textId="77777777" w:rsidR="00E77B86" w:rsidRPr="008C7633" w:rsidRDefault="00E77B86" w:rsidP="008C7633">
      <w:pPr>
        <w:rPr>
          <w:rFonts w:asciiTheme="majorHAnsi" w:hAnsiTheme="majorHAnsi"/>
          <w:b/>
          <w:bCs/>
          <w:sz w:val="32"/>
          <w:szCs w:val="32"/>
        </w:rPr>
      </w:pPr>
      <w:bookmarkStart w:id="51" w:name="_Toc87022147"/>
      <w:r w:rsidRPr="008C7633">
        <w:rPr>
          <w:b/>
          <w:bCs/>
          <w:sz w:val="24"/>
          <w:szCs w:val="24"/>
        </w:rPr>
        <w:t>Southwestern Tablelands</w:t>
      </w:r>
      <w:bookmarkEnd w:id="51"/>
    </w:p>
    <w:p w14:paraId="13B2BC03" w14:textId="4791DF1B" w:rsidR="00E77B86" w:rsidRPr="00956835" w:rsidRDefault="00E77B86" w:rsidP="00EE491B">
      <w:pPr>
        <w:rPr>
          <w:rFonts w:asciiTheme="minorHAnsi" w:hAnsiTheme="minorHAnsi"/>
          <w:sz w:val="24"/>
          <w:szCs w:val="24"/>
        </w:rPr>
      </w:pPr>
      <w:r w:rsidRPr="00956835">
        <w:rPr>
          <w:rFonts w:asciiTheme="minorHAnsi" w:hAnsiTheme="minorHAnsi" w:cs="Times New Roman"/>
          <w:sz w:val="24"/>
          <w:szCs w:val="24"/>
        </w:rPr>
        <w:t xml:space="preserve">Although quite diverse, the landscape can be characterized by its high plateaus and flat to rolling plains which are dissected by canyons, entrenched draws and caprock escarpments. These natural features were formed by the Canadian, Red, Brazos, Colorado and Pecos rivers, which feature wide and shallow sandy-bedded channels that contain unique aquatic fauna adapted to the semi-arid climate. The ecoregion also includes a diversity of other aquatic habitats, from high gradient snowmelt-fed streams in the Southern Rocky Mountain foothills, to intermittent streams in the arid Pecos River valley and Llano Estacado, to medium-sized groundwater-fed perennial streams in the rolling plains and prairies in the east. Playas and saline lakes are wetland types that represent a significant resource for many terrestrial and aquatic species, including migratory waterfowl and shorebirds (Smith 2003). Playas also function as critical recharge features for the Ogallala Aquifer. The importance of these wetlands in sustaining the biodiversity of the Ecoregion cannot be overemphasized. Dominant terrestrial ecological systems are shortgrass prairie, </w:t>
      </w:r>
      <w:r w:rsidR="009A06B3" w:rsidRPr="00956835">
        <w:rPr>
          <w:rFonts w:asciiTheme="minorHAnsi" w:hAnsiTheme="minorHAnsi" w:cs="Times New Roman"/>
          <w:sz w:val="24"/>
          <w:szCs w:val="24"/>
        </w:rPr>
        <w:t>mixed grass</w:t>
      </w:r>
      <w:r w:rsidRPr="00956835">
        <w:rPr>
          <w:rFonts w:asciiTheme="minorHAnsi" w:hAnsiTheme="minorHAnsi" w:cs="Times New Roman"/>
          <w:sz w:val="24"/>
          <w:szCs w:val="24"/>
        </w:rPr>
        <w:t xml:space="preserve"> prairie, pinyon juniper woodland, and deep sand shrub-steppe. Montane conifer woodlands and forests are found in higher elevations </w:t>
      </w:r>
      <w:r w:rsidRPr="00956835">
        <w:rPr>
          <w:rFonts w:asciiTheme="minorHAnsi" w:hAnsiTheme="minorHAnsi" w:cs="Times New Roman"/>
          <w:sz w:val="24"/>
          <w:szCs w:val="24"/>
        </w:rPr>
        <w:lastRenderedPageBreak/>
        <w:t xml:space="preserve">to the west, while </w:t>
      </w:r>
      <w:proofErr w:type="spellStart"/>
      <w:r w:rsidRPr="00956835">
        <w:rPr>
          <w:rFonts w:asciiTheme="minorHAnsi" w:hAnsiTheme="minorHAnsi" w:cs="Times New Roman"/>
          <w:sz w:val="24"/>
          <w:szCs w:val="24"/>
        </w:rPr>
        <w:t>Chihuahuan</w:t>
      </w:r>
      <w:proofErr w:type="spellEnd"/>
      <w:r w:rsidRPr="00956835">
        <w:rPr>
          <w:rFonts w:asciiTheme="minorHAnsi" w:hAnsiTheme="minorHAnsi" w:cs="Times New Roman"/>
          <w:sz w:val="24"/>
          <w:szCs w:val="24"/>
        </w:rPr>
        <w:t xml:space="preserve"> Desert shrublands occupy lowlands in the southwest. Mesquite and juniper woodlands and shrublands currently occupy large areas of the ecoregion. The primary ecological processes that maintain these systems are climate, fire and grazing</w:t>
      </w:r>
    </w:p>
    <w:p w14:paraId="4AE37F27" w14:textId="55BEE155" w:rsidR="00E77B86" w:rsidRDefault="00E77B86" w:rsidP="00EE491B">
      <w:pPr>
        <w:rPr>
          <w:rFonts w:asciiTheme="majorHAnsi" w:hAnsiTheme="majorHAnsi"/>
          <w:b/>
          <w:sz w:val="28"/>
          <w:szCs w:val="28"/>
        </w:rPr>
      </w:pPr>
    </w:p>
    <w:p w14:paraId="1491E0A0" w14:textId="4228DCCF" w:rsidR="00E77B86" w:rsidRPr="008C7633" w:rsidRDefault="00E77B86" w:rsidP="008C7633">
      <w:pPr>
        <w:pStyle w:val="Heading1"/>
        <w:rPr>
          <w:b/>
          <w:bCs/>
        </w:rPr>
      </w:pPr>
      <w:bookmarkStart w:id="52" w:name="_Toc104996586"/>
      <w:r w:rsidRPr="008C7633">
        <w:rPr>
          <w:b/>
          <w:bCs/>
        </w:rPr>
        <w:lastRenderedPageBreak/>
        <w:t>APPENDIX D – OPPORTUNITIES AND THREATS TO CONSERVATION IN 201</w:t>
      </w:r>
      <w:r w:rsidR="00A44672" w:rsidRPr="008C7633">
        <w:rPr>
          <w:b/>
          <w:bCs/>
        </w:rPr>
        <w:t>8</w:t>
      </w:r>
      <w:bookmarkEnd w:id="52"/>
    </w:p>
    <w:p w14:paraId="3B630B5A" w14:textId="77777777" w:rsidR="00056D0F" w:rsidRDefault="00056D0F" w:rsidP="00EE491B">
      <w:pPr>
        <w:rPr>
          <w:rFonts w:asciiTheme="minorHAnsi" w:hAnsiTheme="minorHAnsi" w:cstheme="minorHAnsi"/>
          <w:sz w:val="24"/>
          <w:szCs w:val="24"/>
        </w:rPr>
      </w:pPr>
    </w:p>
    <w:p w14:paraId="61B7627F" w14:textId="77777777" w:rsidR="00056D0F" w:rsidRPr="008C7633" w:rsidRDefault="00056D0F" w:rsidP="008C7633">
      <w:pPr>
        <w:rPr>
          <w:b/>
          <w:bCs/>
          <w:sz w:val="24"/>
          <w:szCs w:val="24"/>
        </w:rPr>
      </w:pPr>
      <w:bookmarkStart w:id="53" w:name="_Toc87022148"/>
      <w:r w:rsidRPr="008C7633">
        <w:rPr>
          <w:b/>
          <w:bCs/>
          <w:sz w:val="24"/>
          <w:szCs w:val="24"/>
        </w:rPr>
        <w:t>Threats</w:t>
      </w:r>
      <w:bookmarkEnd w:id="53"/>
    </w:p>
    <w:p w14:paraId="534A8411" w14:textId="77777777" w:rsidR="00056D0F" w:rsidRPr="008B3F5E" w:rsidRDefault="00056D0F" w:rsidP="00EE491B">
      <w:pPr>
        <w:rPr>
          <w:rFonts w:asciiTheme="minorHAnsi" w:hAnsiTheme="minorHAnsi" w:cs="ArialMT"/>
          <w:sz w:val="24"/>
          <w:szCs w:val="24"/>
        </w:rPr>
      </w:pPr>
      <w:r>
        <w:rPr>
          <w:rFonts w:cs="ArialMT"/>
          <w:sz w:val="24"/>
          <w:szCs w:val="24"/>
        </w:rPr>
        <w:t xml:space="preserve">The </w:t>
      </w:r>
      <w:r w:rsidRPr="004A4440">
        <w:rPr>
          <w:rFonts w:cs="ArialMT"/>
          <w:sz w:val="24"/>
          <w:szCs w:val="24"/>
        </w:rPr>
        <w:t xml:space="preserve">State Wildlife Action Plan for New Mexico </w:t>
      </w:r>
      <w:r>
        <w:rPr>
          <w:rFonts w:cs="ArialMT"/>
          <w:sz w:val="24"/>
          <w:szCs w:val="24"/>
        </w:rPr>
        <w:t>states that t</w:t>
      </w:r>
      <w:r w:rsidRPr="004A4440">
        <w:rPr>
          <w:rFonts w:cs="ArialMT"/>
          <w:sz w:val="24"/>
          <w:szCs w:val="24"/>
        </w:rPr>
        <w:t>hreats are defined as factors that can adversely affect the long-term persistence of Species of</w:t>
      </w:r>
      <w:r>
        <w:rPr>
          <w:rFonts w:cs="ArialMT"/>
          <w:sz w:val="24"/>
          <w:szCs w:val="24"/>
        </w:rPr>
        <w:t xml:space="preserve"> </w:t>
      </w:r>
      <w:r w:rsidRPr="004A4440">
        <w:rPr>
          <w:rFonts w:cs="ArialMT"/>
          <w:sz w:val="24"/>
          <w:szCs w:val="24"/>
        </w:rPr>
        <w:t>Greatest Conservation Need (SGCN).</w:t>
      </w:r>
      <w:r>
        <w:rPr>
          <w:rFonts w:cs="ArialMT"/>
          <w:sz w:val="24"/>
          <w:szCs w:val="24"/>
        </w:rPr>
        <w:t xml:space="preserve"> The following is a</w:t>
      </w:r>
      <w:r w:rsidRPr="004A4440">
        <w:rPr>
          <w:rFonts w:cs="ArialMT"/>
          <w:sz w:val="24"/>
          <w:szCs w:val="24"/>
        </w:rPr>
        <w:t xml:space="preserve"> </w:t>
      </w:r>
      <w:r>
        <w:rPr>
          <w:rFonts w:cs="ArialMT"/>
          <w:sz w:val="24"/>
          <w:szCs w:val="24"/>
        </w:rPr>
        <w:t>l</w:t>
      </w:r>
      <w:r w:rsidRPr="008B3F5E">
        <w:rPr>
          <w:rFonts w:asciiTheme="minorHAnsi" w:hAnsiTheme="minorHAnsi" w:cs="ArialMT"/>
          <w:sz w:val="24"/>
          <w:szCs w:val="24"/>
        </w:rPr>
        <w:t xml:space="preserve">ist of </w:t>
      </w:r>
      <w:r>
        <w:rPr>
          <w:rFonts w:cs="ArialMT"/>
          <w:sz w:val="24"/>
          <w:szCs w:val="24"/>
        </w:rPr>
        <w:t xml:space="preserve">the </w:t>
      </w:r>
      <w:r w:rsidRPr="008B3F5E">
        <w:rPr>
          <w:rFonts w:asciiTheme="minorHAnsi" w:hAnsiTheme="minorHAnsi" w:cs="ArialMT"/>
          <w:sz w:val="24"/>
          <w:szCs w:val="24"/>
        </w:rPr>
        <w:t>International Union for the Conservation of Nature (IUCN) and Conservation Measures Partnership (CMP) threats potentially effecting Species of Greatest Conservation Need (SGCN).</w:t>
      </w:r>
    </w:p>
    <w:p w14:paraId="6CB96986" w14:textId="77777777" w:rsidR="00056D0F" w:rsidRPr="008B3F5E" w:rsidRDefault="00056D0F" w:rsidP="00EE491B">
      <w:pPr>
        <w:rPr>
          <w:rFonts w:asciiTheme="minorHAnsi" w:hAnsiTheme="minorHAnsi"/>
          <w:sz w:val="24"/>
          <w:szCs w:val="24"/>
        </w:rPr>
      </w:pPr>
      <w:r w:rsidRPr="008B3F5E">
        <w:rPr>
          <w:rFonts w:asciiTheme="minorHAnsi" w:hAnsiTheme="minorHAnsi"/>
          <w:sz w:val="24"/>
          <w:szCs w:val="24"/>
        </w:rPr>
        <w:t>1. Residential and Commercial Development</w:t>
      </w:r>
    </w:p>
    <w:p w14:paraId="2012225B" w14:textId="77777777" w:rsidR="00056D0F" w:rsidRPr="008B3F5E" w:rsidRDefault="00056D0F" w:rsidP="00EE491B">
      <w:pPr>
        <w:rPr>
          <w:rFonts w:asciiTheme="minorHAnsi" w:hAnsiTheme="minorHAnsi"/>
          <w:sz w:val="24"/>
          <w:szCs w:val="24"/>
        </w:rPr>
      </w:pPr>
      <w:r w:rsidRPr="008B3F5E">
        <w:rPr>
          <w:rFonts w:asciiTheme="minorHAnsi" w:hAnsiTheme="minorHAnsi"/>
          <w:sz w:val="24"/>
          <w:szCs w:val="24"/>
        </w:rPr>
        <w:t>Habitat loss/fragmentation/degradation, including of riparian areas, and behavior modification from noise and activity associated with: urban areas, suburbs, vacation homes, manufacturing plants, military bases, power plants, and airports.</w:t>
      </w:r>
    </w:p>
    <w:p w14:paraId="72BCCD74" w14:textId="77777777" w:rsidR="00056D0F" w:rsidRPr="008B3F5E" w:rsidRDefault="00056D0F" w:rsidP="00EE491B">
      <w:pPr>
        <w:rPr>
          <w:rFonts w:asciiTheme="minorHAnsi" w:hAnsiTheme="minorHAnsi"/>
          <w:sz w:val="24"/>
          <w:szCs w:val="24"/>
        </w:rPr>
      </w:pPr>
      <w:r w:rsidRPr="008B3F5E">
        <w:rPr>
          <w:rFonts w:asciiTheme="minorHAnsi" w:hAnsiTheme="minorHAnsi"/>
          <w:sz w:val="24"/>
          <w:szCs w:val="24"/>
        </w:rPr>
        <w:t>2. Agriculture and Aquaculture</w:t>
      </w:r>
    </w:p>
    <w:p w14:paraId="5022D785" w14:textId="77777777" w:rsidR="00056D0F" w:rsidRPr="008B3F5E" w:rsidRDefault="00056D0F" w:rsidP="00EE491B">
      <w:pPr>
        <w:rPr>
          <w:rFonts w:asciiTheme="minorHAnsi" w:hAnsiTheme="minorHAnsi"/>
          <w:sz w:val="24"/>
          <w:szCs w:val="24"/>
        </w:rPr>
      </w:pPr>
      <w:r w:rsidRPr="008B3F5E">
        <w:rPr>
          <w:rFonts w:asciiTheme="minorHAnsi" w:hAnsiTheme="minorHAnsi"/>
          <w:sz w:val="24"/>
          <w:szCs w:val="24"/>
        </w:rPr>
        <w:t>Loss of nutrition and cover and habitat fragmentation associated with cattle feed lots, dairy farms, and cattle</w:t>
      </w:r>
    </w:p>
    <w:p w14:paraId="63B2F73C" w14:textId="77777777" w:rsidR="00056D0F" w:rsidRPr="008B3F5E" w:rsidRDefault="00056D0F" w:rsidP="00EE491B">
      <w:pPr>
        <w:rPr>
          <w:rFonts w:asciiTheme="minorHAnsi" w:hAnsiTheme="minorHAnsi"/>
          <w:sz w:val="24"/>
          <w:szCs w:val="24"/>
        </w:rPr>
      </w:pPr>
      <w:r w:rsidRPr="008B3F5E">
        <w:rPr>
          <w:rFonts w:asciiTheme="minorHAnsi" w:hAnsiTheme="minorHAnsi"/>
          <w:sz w:val="24"/>
          <w:szCs w:val="24"/>
        </w:rPr>
        <w:t>3. Energy Production and Mining</w:t>
      </w:r>
    </w:p>
    <w:p w14:paraId="63C3A48B" w14:textId="77777777" w:rsidR="00056D0F" w:rsidRPr="008B3F5E" w:rsidRDefault="00056D0F" w:rsidP="00EE491B">
      <w:pPr>
        <w:rPr>
          <w:rFonts w:asciiTheme="minorHAnsi" w:hAnsiTheme="minorHAnsi"/>
          <w:sz w:val="24"/>
          <w:szCs w:val="24"/>
        </w:rPr>
      </w:pPr>
      <w:r w:rsidRPr="008B3F5E">
        <w:rPr>
          <w:rFonts w:asciiTheme="minorHAnsi" w:hAnsiTheme="minorHAnsi"/>
          <w:sz w:val="24"/>
          <w:szCs w:val="24"/>
        </w:rPr>
        <w:t>Habitat loss/fragmentation, behavior modification from noise and activity, and direct mortality from collisions with wind turbines or burns associated with solar concentrator power tower facilities. Includes impacts of oil and gas wells, (including both surface impacts and effects to groundwater), coal mines, rock quarries, wind farms, and solar farms.</w:t>
      </w:r>
    </w:p>
    <w:p w14:paraId="638C49FA" w14:textId="77777777" w:rsidR="00056D0F" w:rsidRPr="008B3F5E" w:rsidRDefault="00056D0F" w:rsidP="00EE491B">
      <w:pPr>
        <w:rPr>
          <w:rFonts w:asciiTheme="minorHAnsi" w:hAnsiTheme="minorHAnsi"/>
          <w:sz w:val="24"/>
          <w:szCs w:val="24"/>
        </w:rPr>
      </w:pPr>
      <w:r w:rsidRPr="008B3F5E">
        <w:rPr>
          <w:rFonts w:asciiTheme="minorHAnsi" w:hAnsiTheme="minorHAnsi"/>
          <w:sz w:val="24"/>
          <w:szCs w:val="24"/>
        </w:rPr>
        <w:t>4. Transportation and Service Corridors</w:t>
      </w:r>
    </w:p>
    <w:p w14:paraId="17FEE1BA" w14:textId="77777777" w:rsidR="00056D0F" w:rsidRPr="008B3F5E" w:rsidRDefault="00056D0F" w:rsidP="00EE491B">
      <w:pPr>
        <w:rPr>
          <w:rFonts w:asciiTheme="minorHAnsi" w:hAnsiTheme="minorHAnsi" w:cs="ArialMT"/>
          <w:sz w:val="24"/>
          <w:szCs w:val="24"/>
        </w:rPr>
      </w:pPr>
      <w:r w:rsidRPr="008B3F5E">
        <w:rPr>
          <w:rFonts w:asciiTheme="minorHAnsi" w:hAnsiTheme="minorHAnsi" w:cs="ArialMT"/>
          <w:sz w:val="24"/>
          <w:szCs w:val="24"/>
        </w:rPr>
        <w:t>Habitat fragmentation, behavior modification from noise and activity, spread of invasive species, direct mortality from collisions with vehicles and utility lines, and raptor electrocution. Corridors include highways, secondary roads, logging roads, railroads, power-lines, cell phone towers connected by access roads, and oil and gas pipelines.</w:t>
      </w:r>
    </w:p>
    <w:p w14:paraId="2826513F" w14:textId="77777777" w:rsidR="00056D0F" w:rsidRPr="008B3F5E" w:rsidRDefault="00056D0F" w:rsidP="00EE491B">
      <w:pPr>
        <w:rPr>
          <w:rFonts w:asciiTheme="minorHAnsi" w:hAnsiTheme="minorHAnsi"/>
          <w:sz w:val="24"/>
          <w:szCs w:val="24"/>
        </w:rPr>
      </w:pPr>
      <w:r w:rsidRPr="008B3F5E">
        <w:rPr>
          <w:rFonts w:asciiTheme="minorHAnsi" w:hAnsiTheme="minorHAnsi"/>
          <w:sz w:val="24"/>
          <w:szCs w:val="24"/>
        </w:rPr>
        <w:t>5. Biological Resource Use</w:t>
      </w:r>
    </w:p>
    <w:p w14:paraId="6107ABF6" w14:textId="77777777" w:rsidR="00056D0F" w:rsidRPr="008B3F5E" w:rsidRDefault="00056D0F" w:rsidP="00EE491B">
      <w:pPr>
        <w:rPr>
          <w:rFonts w:asciiTheme="minorHAnsi" w:hAnsiTheme="minorHAnsi"/>
          <w:sz w:val="24"/>
          <w:szCs w:val="24"/>
        </w:rPr>
      </w:pPr>
      <w:r w:rsidRPr="008B3F5E">
        <w:rPr>
          <w:rFonts w:asciiTheme="minorHAnsi" w:hAnsiTheme="minorHAnsi"/>
          <w:sz w:val="24"/>
          <w:szCs w:val="24"/>
        </w:rPr>
        <w:t>Habitat loss/fragmentation, and population perturbation from direct mortality and associated, indirect effects on other species. Includes poaching, trophy hunting, fur trapping, predator and pest control, commercial logging, and fuel wood collection.</w:t>
      </w:r>
    </w:p>
    <w:p w14:paraId="7E5CE08B" w14:textId="77777777" w:rsidR="00056D0F" w:rsidRPr="008B3F5E" w:rsidRDefault="00056D0F" w:rsidP="00EE491B">
      <w:pPr>
        <w:rPr>
          <w:rFonts w:asciiTheme="minorHAnsi" w:hAnsiTheme="minorHAnsi"/>
          <w:sz w:val="24"/>
          <w:szCs w:val="24"/>
        </w:rPr>
      </w:pPr>
      <w:r w:rsidRPr="008B3F5E">
        <w:rPr>
          <w:rFonts w:asciiTheme="minorHAnsi" w:hAnsiTheme="minorHAnsi"/>
          <w:sz w:val="24"/>
          <w:szCs w:val="24"/>
        </w:rPr>
        <w:t>6. Human Intrusions and Disturbance</w:t>
      </w:r>
    </w:p>
    <w:p w14:paraId="4C1F2F14" w14:textId="77777777" w:rsidR="00056D0F" w:rsidRPr="008B3F5E" w:rsidRDefault="00056D0F" w:rsidP="00EE491B">
      <w:pPr>
        <w:rPr>
          <w:rFonts w:asciiTheme="minorHAnsi" w:hAnsiTheme="minorHAnsi"/>
          <w:sz w:val="24"/>
          <w:szCs w:val="24"/>
        </w:rPr>
      </w:pPr>
      <w:r w:rsidRPr="008B3F5E">
        <w:rPr>
          <w:rFonts w:asciiTheme="minorHAnsi" w:hAnsiTheme="minorHAnsi"/>
          <w:sz w:val="24"/>
          <w:szCs w:val="24"/>
        </w:rPr>
        <w:lastRenderedPageBreak/>
        <w:t xml:space="preserve">Habitat modification/disturbance and behavior modification from noise and activity. Activities include the use of </w:t>
      </w:r>
      <w:r w:rsidRPr="008B3F5E">
        <w:rPr>
          <w:sz w:val="24"/>
          <w:szCs w:val="24"/>
        </w:rPr>
        <w:t>off highway</w:t>
      </w:r>
      <w:r w:rsidRPr="008B3F5E">
        <w:rPr>
          <w:rFonts w:asciiTheme="minorHAnsi" w:hAnsiTheme="minorHAnsi"/>
          <w:sz w:val="24"/>
          <w:szCs w:val="24"/>
        </w:rPr>
        <w:t xml:space="preserve"> vehicles, motorboats, jet-skis, snowmobiles, mountain bikes, ultralight planes, </w:t>
      </w:r>
      <w:proofErr w:type="spellStart"/>
      <w:r w:rsidRPr="008B3F5E">
        <w:rPr>
          <w:rFonts w:asciiTheme="minorHAnsi" w:hAnsiTheme="minorHAnsi"/>
          <w:sz w:val="24"/>
          <w:szCs w:val="24"/>
        </w:rPr>
        <w:t>hangliders</w:t>
      </w:r>
      <w:proofErr w:type="spellEnd"/>
      <w:r w:rsidRPr="008B3F5E">
        <w:rPr>
          <w:rFonts w:asciiTheme="minorHAnsi" w:hAnsiTheme="minorHAnsi"/>
          <w:sz w:val="24"/>
          <w:szCs w:val="24"/>
        </w:rPr>
        <w:t>, and tanks and other military vehicles. Also include hiking, birdwatching, caving, rock-climbing, military training exercises, field-based species research and law enforcement, and illegal activities including vandalism.</w:t>
      </w:r>
    </w:p>
    <w:p w14:paraId="635DF266" w14:textId="77777777" w:rsidR="00056D0F" w:rsidRPr="008B3F5E" w:rsidRDefault="00056D0F" w:rsidP="00EE491B">
      <w:pPr>
        <w:rPr>
          <w:rFonts w:asciiTheme="minorHAnsi" w:hAnsiTheme="minorHAnsi"/>
          <w:sz w:val="24"/>
          <w:szCs w:val="24"/>
        </w:rPr>
      </w:pPr>
      <w:r w:rsidRPr="008B3F5E">
        <w:rPr>
          <w:rFonts w:asciiTheme="minorHAnsi" w:hAnsiTheme="minorHAnsi"/>
          <w:sz w:val="24"/>
          <w:szCs w:val="24"/>
        </w:rPr>
        <w:t>7. Natural System Modifications</w:t>
      </w:r>
    </w:p>
    <w:p w14:paraId="26290E9E" w14:textId="77777777" w:rsidR="00056D0F" w:rsidRPr="008B3F5E" w:rsidRDefault="00056D0F" w:rsidP="00EE491B">
      <w:pPr>
        <w:rPr>
          <w:rFonts w:asciiTheme="minorHAnsi" w:hAnsiTheme="minorHAnsi"/>
          <w:sz w:val="24"/>
          <w:szCs w:val="24"/>
        </w:rPr>
      </w:pPr>
      <w:r w:rsidRPr="008B3F5E">
        <w:rPr>
          <w:rFonts w:asciiTheme="minorHAnsi" w:hAnsiTheme="minorHAnsi"/>
          <w:sz w:val="24"/>
          <w:szCs w:val="24"/>
        </w:rPr>
        <w:t>Habitat loss/fragmentation/modification, loss of nutrients and cover, erosion, sediment loss, and hydroperiod alteration. Impacts associated with fire suppression to protect property, escaped fires, arson, the construction and operation of dams and associated water releases, surface water diversion, groundwater pumping, channelization, snag removal from streams, and reduction in controlled burns.</w:t>
      </w:r>
    </w:p>
    <w:p w14:paraId="10229BE4" w14:textId="77777777" w:rsidR="00056D0F" w:rsidRPr="008B3F5E" w:rsidRDefault="00056D0F" w:rsidP="00EE491B">
      <w:pPr>
        <w:rPr>
          <w:rFonts w:asciiTheme="minorHAnsi" w:hAnsiTheme="minorHAnsi"/>
          <w:sz w:val="24"/>
          <w:szCs w:val="24"/>
        </w:rPr>
      </w:pPr>
      <w:r w:rsidRPr="008B3F5E">
        <w:rPr>
          <w:rFonts w:asciiTheme="minorHAnsi" w:hAnsiTheme="minorHAnsi"/>
          <w:sz w:val="24"/>
          <w:szCs w:val="24"/>
        </w:rPr>
        <w:t>8. Invasive and Problematic Species</w:t>
      </w:r>
    </w:p>
    <w:p w14:paraId="1AC3412A" w14:textId="77777777" w:rsidR="00056D0F" w:rsidRPr="008B3F5E" w:rsidRDefault="00056D0F" w:rsidP="00EE491B">
      <w:pPr>
        <w:rPr>
          <w:rFonts w:asciiTheme="minorHAnsi" w:hAnsiTheme="minorHAnsi"/>
          <w:sz w:val="24"/>
          <w:szCs w:val="24"/>
        </w:rPr>
      </w:pPr>
      <w:r w:rsidRPr="008B3F5E">
        <w:rPr>
          <w:rFonts w:asciiTheme="minorHAnsi" w:hAnsiTheme="minorHAnsi"/>
          <w:sz w:val="24"/>
          <w:szCs w:val="24"/>
        </w:rPr>
        <w:t>Habitat loss/fragmentation/degradation, pollution of gene pools of native species through hybridization with nonnative species, population reduction through competition, disease, and predation. Harmful organisms can include feral horses, unrestrained pets, non-native mussels, nonnative grasses and riparian plants, native woody plants that spread into grassland areas. Diseases include chytrid fungus in amphibians, the fungus that causes white-nose syndrome in bats, plague, rabies, hantavirus, tularemia, chronic wasting disease, and West Nile virus.</w:t>
      </w:r>
    </w:p>
    <w:p w14:paraId="4FA798BC" w14:textId="77777777" w:rsidR="00056D0F" w:rsidRPr="008B3F5E" w:rsidRDefault="00056D0F" w:rsidP="00EE491B">
      <w:pPr>
        <w:rPr>
          <w:rFonts w:asciiTheme="minorHAnsi" w:hAnsiTheme="minorHAnsi"/>
          <w:sz w:val="24"/>
          <w:szCs w:val="24"/>
        </w:rPr>
      </w:pPr>
      <w:r w:rsidRPr="008B3F5E">
        <w:rPr>
          <w:rFonts w:asciiTheme="minorHAnsi" w:hAnsiTheme="minorHAnsi"/>
          <w:sz w:val="24"/>
          <w:szCs w:val="24"/>
        </w:rPr>
        <w:t>9. Pollution</w:t>
      </w:r>
    </w:p>
    <w:p w14:paraId="6B9B5224" w14:textId="77777777" w:rsidR="00056D0F" w:rsidRPr="008B3F5E" w:rsidRDefault="00056D0F" w:rsidP="00EE491B">
      <w:pPr>
        <w:rPr>
          <w:rFonts w:asciiTheme="minorHAnsi" w:hAnsiTheme="minorHAnsi"/>
          <w:sz w:val="24"/>
          <w:szCs w:val="24"/>
        </w:rPr>
      </w:pPr>
      <w:r w:rsidRPr="008B3F5E">
        <w:rPr>
          <w:rFonts w:asciiTheme="minorHAnsi" w:hAnsiTheme="minorHAnsi"/>
          <w:sz w:val="24"/>
          <w:szCs w:val="24"/>
        </w:rPr>
        <w:t>Habitat degradation, behavior modification from noise, direct mortality/reduced fecundity, loss of food and water. Sources of pollution include leaking septic and fuel tanks, untreated sewage, oil or sediment on roads, lawn and agricultural fertilizers and herbicides, illegal chemical dump sites, mine tailings, and manure on feed lots. Road-side litter and construction-site debris may entangle wildlife. Air pollution can result from smoke from forest fires, wind erosion from disturbed areas/bare ground, vehicle and industrial emissions. Excess heat, light, or sound can be released by highways, airplanes, power plants, and lights in urban areas.</w:t>
      </w:r>
    </w:p>
    <w:p w14:paraId="40AB13DB" w14:textId="77777777" w:rsidR="00056D0F" w:rsidRPr="008B3F5E" w:rsidRDefault="00056D0F" w:rsidP="00EE491B">
      <w:pPr>
        <w:rPr>
          <w:rFonts w:asciiTheme="minorHAnsi" w:hAnsiTheme="minorHAnsi"/>
          <w:sz w:val="24"/>
          <w:szCs w:val="24"/>
        </w:rPr>
      </w:pPr>
      <w:r w:rsidRPr="008B3F5E">
        <w:rPr>
          <w:rFonts w:asciiTheme="minorHAnsi" w:hAnsiTheme="minorHAnsi"/>
          <w:sz w:val="24"/>
          <w:szCs w:val="24"/>
        </w:rPr>
        <w:t>10. Climate Change</w:t>
      </w:r>
    </w:p>
    <w:p w14:paraId="7E259E3C" w14:textId="77777777" w:rsidR="00056D0F" w:rsidRPr="008B3F5E" w:rsidRDefault="00056D0F" w:rsidP="00EE491B">
      <w:pPr>
        <w:rPr>
          <w:rFonts w:asciiTheme="minorHAnsi" w:hAnsiTheme="minorHAnsi"/>
          <w:sz w:val="24"/>
          <w:szCs w:val="24"/>
        </w:rPr>
      </w:pPr>
      <w:r w:rsidRPr="008B3F5E">
        <w:rPr>
          <w:rFonts w:asciiTheme="minorHAnsi" w:hAnsiTheme="minorHAnsi"/>
          <w:sz w:val="24"/>
          <w:szCs w:val="24"/>
        </w:rPr>
        <w:t>Habitat loss/fragmentation, loss of food and cover, and direct mortality from drought and extreme temperatures. Ecosystem encroachment can include desertification while changes in geochemical regimes can include increases in atmospheric carbon dioxide concentrations. Frequency, magnitude, and intensity of heat waves, cold spells, droughts, tornados, hailstorms, dust storms, floods, and thunderstorms may all be affected by climate change.</w:t>
      </w:r>
    </w:p>
    <w:p w14:paraId="0434504C" w14:textId="6F2239D2" w:rsidR="00056D0F" w:rsidRPr="00FE4269" w:rsidRDefault="00056D0F" w:rsidP="00EE491B">
      <w:pPr>
        <w:rPr>
          <w:rFonts w:asciiTheme="minorHAnsi" w:hAnsiTheme="minorHAnsi"/>
          <w:sz w:val="24"/>
          <w:szCs w:val="24"/>
        </w:rPr>
      </w:pPr>
      <w:r w:rsidRPr="00D64B0C">
        <w:rPr>
          <w:rFonts w:asciiTheme="minorHAnsi" w:hAnsiTheme="minorHAnsi"/>
          <w:sz w:val="24"/>
          <w:szCs w:val="24"/>
        </w:rPr>
        <w:t>The impacts of Climate Change, as predicted by various models, includes increasing air temperatures, changing precipitation patterns, increasing severity of drought in arid climates, more frequent extreme weather events, earlier snow melt in the mountains, and rising ocean levels.</w:t>
      </w:r>
      <w:r w:rsidR="00EE491B">
        <w:rPr>
          <w:rFonts w:asciiTheme="minorHAnsi" w:hAnsiTheme="minorHAnsi"/>
          <w:sz w:val="24"/>
          <w:szCs w:val="24"/>
        </w:rPr>
        <w:t xml:space="preserve"> </w:t>
      </w:r>
      <w:r w:rsidRPr="00D64B0C">
        <w:rPr>
          <w:rFonts w:asciiTheme="minorHAnsi" w:hAnsiTheme="minorHAnsi"/>
          <w:sz w:val="24"/>
          <w:szCs w:val="24"/>
        </w:rPr>
        <w:t xml:space="preserve">These impacts adversely affect the biodiversity and function of ecosystems, availability </w:t>
      </w:r>
      <w:r w:rsidRPr="00D64B0C">
        <w:rPr>
          <w:rFonts w:asciiTheme="minorHAnsi" w:hAnsiTheme="minorHAnsi"/>
          <w:sz w:val="24"/>
          <w:szCs w:val="24"/>
        </w:rPr>
        <w:lastRenderedPageBreak/>
        <w:t>and quality of natural resources, productivity of agriculture and forestry, human health, and societal infrastructure.</w:t>
      </w:r>
      <w:r w:rsidR="00EE491B">
        <w:rPr>
          <w:rFonts w:asciiTheme="minorHAnsi" w:hAnsiTheme="minorHAnsi"/>
          <w:sz w:val="24"/>
          <w:szCs w:val="24"/>
        </w:rPr>
        <w:t xml:space="preserve"> </w:t>
      </w:r>
      <w:r w:rsidRPr="00FE4269">
        <w:rPr>
          <w:rFonts w:asciiTheme="minorHAnsi" w:hAnsiTheme="minorHAnsi"/>
          <w:sz w:val="24"/>
          <w:szCs w:val="24"/>
        </w:rPr>
        <w:t xml:space="preserve">Here in the southwestern United States, </w:t>
      </w:r>
      <w:r>
        <w:rPr>
          <w:rFonts w:asciiTheme="minorHAnsi" w:hAnsiTheme="minorHAnsi"/>
          <w:sz w:val="24"/>
          <w:szCs w:val="24"/>
        </w:rPr>
        <w:t>a</w:t>
      </w:r>
      <w:r w:rsidRPr="00FE4269">
        <w:rPr>
          <w:rFonts w:asciiTheme="minorHAnsi" w:hAnsiTheme="minorHAnsi"/>
          <w:sz w:val="24"/>
          <w:szCs w:val="24"/>
        </w:rPr>
        <w:t>s a result</w:t>
      </w:r>
      <w:r>
        <w:rPr>
          <w:rFonts w:asciiTheme="minorHAnsi" w:hAnsiTheme="minorHAnsi"/>
          <w:sz w:val="24"/>
          <w:szCs w:val="24"/>
        </w:rPr>
        <w:t xml:space="preserve"> of these impacts</w:t>
      </w:r>
      <w:r w:rsidRPr="00FE4269">
        <w:rPr>
          <w:rFonts w:asciiTheme="minorHAnsi" w:hAnsiTheme="minorHAnsi"/>
          <w:sz w:val="24"/>
          <w:szCs w:val="24"/>
        </w:rPr>
        <w:t>, we have already experienced catastrophic wildfires, flooding and reduced agricultural yields</w:t>
      </w:r>
      <w:r>
        <w:rPr>
          <w:rFonts w:asciiTheme="minorHAnsi" w:hAnsiTheme="minorHAnsi"/>
          <w:sz w:val="24"/>
          <w:szCs w:val="24"/>
        </w:rPr>
        <w:t>. Trends we expect to continue.</w:t>
      </w:r>
    </w:p>
    <w:p w14:paraId="65F927AF" w14:textId="2A56ADD2" w:rsidR="00056D0F" w:rsidRDefault="00056D0F" w:rsidP="00EE491B">
      <w:pPr>
        <w:rPr>
          <w:rFonts w:asciiTheme="minorHAnsi" w:eastAsia="Times New Roman" w:hAnsiTheme="minorHAnsi" w:cs="Giovanni-Book"/>
          <w:sz w:val="24"/>
          <w:szCs w:val="20"/>
          <w:lang w:eastAsia="en-US"/>
        </w:rPr>
      </w:pPr>
      <w:r>
        <w:rPr>
          <w:rFonts w:asciiTheme="minorHAnsi" w:eastAsia="Times New Roman" w:hAnsiTheme="minorHAnsi" w:cs="Giovanni-Book"/>
          <w:sz w:val="24"/>
          <w:szCs w:val="20"/>
          <w:lang w:eastAsia="en-US"/>
        </w:rPr>
        <w:t xml:space="preserve">In </w:t>
      </w:r>
      <w:r w:rsidRPr="006D4561">
        <w:rPr>
          <w:rFonts w:asciiTheme="minorHAnsi" w:eastAsia="Times New Roman" w:hAnsiTheme="minorHAnsi" w:cs="Frutiger-Italic"/>
          <w:i/>
          <w:iCs/>
          <w:sz w:val="24"/>
          <w:szCs w:val="20"/>
          <w:lang w:eastAsia="en-US"/>
        </w:rPr>
        <w:t>Mitigating and Adapting to Climate Change through the Conservation of Nature</w:t>
      </w:r>
      <w:r w:rsidRPr="006D4561">
        <w:rPr>
          <w:rFonts w:asciiTheme="minorHAnsi" w:eastAsia="Times New Roman" w:hAnsiTheme="minorHAnsi" w:cs="Giovanni-Book"/>
          <w:sz w:val="32"/>
          <w:szCs w:val="20"/>
          <w:lang w:eastAsia="en-US"/>
        </w:rPr>
        <w:t xml:space="preserve"> </w:t>
      </w:r>
      <w:r>
        <w:rPr>
          <w:rFonts w:asciiTheme="minorHAnsi" w:eastAsia="Times New Roman" w:hAnsiTheme="minorHAnsi" w:cs="Giovanni-Book"/>
          <w:sz w:val="24"/>
          <w:szCs w:val="20"/>
          <w:lang w:eastAsia="en-US"/>
        </w:rPr>
        <w:t>by the Land Trust Alliance of British Columbia it argues that "</w:t>
      </w:r>
      <w:r w:rsidRPr="006D4561">
        <w:rPr>
          <w:rFonts w:asciiTheme="minorHAnsi" w:eastAsia="Times New Roman" w:hAnsiTheme="minorHAnsi" w:cs="Giovanni-Book"/>
          <w:sz w:val="24"/>
          <w:szCs w:val="20"/>
          <w:lang w:eastAsia="en-US"/>
        </w:rPr>
        <w:t>Land trusts now have a major opportunity to use the remarkable</w:t>
      </w:r>
      <w:r>
        <w:rPr>
          <w:rFonts w:asciiTheme="minorHAnsi" w:eastAsia="Times New Roman" w:hAnsiTheme="minorHAnsi" w:cs="Giovanni-Book"/>
          <w:sz w:val="24"/>
          <w:szCs w:val="20"/>
          <w:lang w:eastAsia="en-US"/>
        </w:rPr>
        <w:t xml:space="preserve"> </w:t>
      </w:r>
      <w:r w:rsidRPr="006D4561">
        <w:rPr>
          <w:rFonts w:asciiTheme="minorHAnsi" w:eastAsia="Times New Roman" w:hAnsiTheme="minorHAnsi" w:cs="Giovanni-Book"/>
          <w:sz w:val="24"/>
          <w:szCs w:val="20"/>
          <w:lang w:eastAsia="en-US"/>
        </w:rPr>
        <w:t>value of conserved lands as a vital strategy to address climate change.</w:t>
      </w:r>
      <w:r w:rsidR="00EE491B">
        <w:rPr>
          <w:rFonts w:asciiTheme="minorHAnsi" w:eastAsia="Times New Roman" w:hAnsiTheme="minorHAnsi" w:cs="Giovanni-Book"/>
          <w:sz w:val="24"/>
          <w:szCs w:val="20"/>
          <w:lang w:eastAsia="en-US"/>
        </w:rPr>
        <w:t xml:space="preserve"> </w:t>
      </w:r>
      <w:r w:rsidRPr="006D4561">
        <w:rPr>
          <w:rFonts w:asciiTheme="minorHAnsi" w:eastAsia="Times New Roman" w:hAnsiTheme="minorHAnsi" w:cs="Giovanni-Book"/>
          <w:sz w:val="24"/>
          <w:szCs w:val="20"/>
          <w:lang w:eastAsia="en-US"/>
        </w:rPr>
        <w:t>Protected and conserved lands will contribute to good carbon stewardship</w:t>
      </w:r>
      <w:r>
        <w:rPr>
          <w:rFonts w:asciiTheme="minorHAnsi" w:eastAsia="Times New Roman" w:hAnsiTheme="minorHAnsi" w:cs="Giovanni-Book"/>
          <w:sz w:val="24"/>
          <w:szCs w:val="20"/>
          <w:lang w:eastAsia="en-US"/>
        </w:rPr>
        <w:t xml:space="preserve"> </w:t>
      </w:r>
      <w:r w:rsidRPr="006D4561">
        <w:rPr>
          <w:rFonts w:asciiTheme="minorHAnsi" w:eastAsia="Times New Roman" w:hAnsiTheme="minorHAnsi" w:cs="Giovanni-Book"/>
          <w:sz w:val="24"/>
          <w:szCs w:val="20"/>
          <w:lang w:eastAsia="en-US"/>
        </w:rPr>
        <w:t>through providing ecosystem resiliency, community well-being, the potential</w:t>
      </w:r>
      <w:r>
        <w:rPr>
          <w:rFonts w:asciiTheme="minorHAnsi" w:eastAsia="Times New Roman" w:hAnsiTheme="minorHAnsi" w:cs="Giovanni-Book"/>
          <w:sz w:val="24"/>
          <w:szCs w:val="20"/>
          <w:lang w:eastAsia="en-US"/>
        </w:rPr>
        <w:t xml:space="preserve"> </w:t>
      </w:r>
      <w:r w:rsidRPr="006D4561">
        <w:rPr>
          <w:rFonts w:asciiTheme="minorHAnsi" w:eastAsia="Times New Roman" w:hAnsiTheme="minorHAnsi" w:cs="Giovanni-Book"/>
          <w:sz w:val="24"/>
          <w:szCs w:val="20"/>
          <w:lang w:eastAsia="en-US"/>
        </w:rPr>
        <w:t>for carbon sequestration, adaptation options, and the security of ecosystem</w:t>
      </w:r>
      <w:r>
        <w:rPr>
          <w:rFonts w:asciiTheme="minorHAnsi" w:eastAsia="Times New Roman" w:hAnsiTheme="minorHAnsi" w:cs="Giovanni-Book"/>
          <w:sz w:val="24"/>
          <w:szCs w:val="20"/>
          <w:lang w:eastAsia="en-US"/>
        </w:rPr>
        <w:t xml:space="preserve"> </w:t>
      </w:r>
      <w:r w:rsidRPr="006D4561">
        <w:rPr>
          <w:rFonts w:asciiTheme="minorHAnsi" w:eastAsia="Times New Roman" w:hAnsiTheme="minorHAnsi" w:cs="Giovanni-Book"/>
          <w:sz w:val="24"/>
          <w:szCs w:val="20"/>
          <w:lang w:eastAsia="en-US"/>
        </w:rPr>
        <w:t>services.</w:t>
      </w:r>
      <w:r w:rsidR="00EE491B">
        <w:rPr>
          <w:rFonts w:asciiTheme="minorHAnsi" w:eastAsia="Times New Roman" w:hAnsiTheme="minorHAnsi" w:cs="Giovanni-Book"/>
          <w:sz w:val="24"/>
          <w:szCs w:val="20"/>
          <w:lang w:eastAsia="en-US"/>
        </w:rPr>
        <w:t xml:space="preserve"> </w:t>
      </w:r>
      <w:r w:rsidRPr="006D4561">
        <w:rPr>
          <w:rFonts w:asciiTheme="minorHAnsi" w:eastAsia="Times New Roman" w:hAnsiTheme="minorHAnsi" w:cs="Giovanni-Book"/>
          <w:sz w:val="24"/>
          <w:szCs w:val="20"/>
          <w:lang w:eastAsia="en-US"/>
        </w:rPr>
        <w:t>As the public begins to recognize these values it will increase its support</w:t>
      </w:r>
      <w:r>
        <w:rPr>
          <w:rFonts w:asciiTheme="minorHAnsi" w:eastAsia="Times New Roman" w:hAnsiTheme="minorHAnsi" w:cs="Giovanni-Book"/>
          <w:sz w:val="24"/>
          <w:szCs w:val="20"/>
          <w:lang w:eastAsia="en-US"/>
        </w:rPr>
        <w:t xml:space="preserve"> </w:t>
      </w:r>
      <w:r w:rsidRPr="006D4561">
        <w:rPr>
          <w:rFonts w:asciiTheme="minorHAnsi" w:eastAsia="Times New Roman" w:hAnsiTheme="minorHAnsi" w:cs="Giovanni-Book"/>
          <w:sz w:val="24"/>
          <w:szCs w:val="20"/>
          <w:lang w:eastAsia="en-US"/>
        </w:rPr>
        <w:t>for the protection of lands, especially those with intact ecosystems and the</w:t>
      </w:r>
      <w:r>
        <w:rPr>
          <w:rFonts w:asciiTheme="minorHAnsi" w:eastAsia="Times New Roman" w:hAnsiTheme="minorHAnsi" w:cs="Giovanni-Book"/>
          <w:sz w:val="24"/>
          <w:szCs w:val="20"/>
          <w:lang w:eastAsia="en-US"/>
        </w:rPr>
        <w:t xml:space="preserve"> </w:t>
      </w:r>
      <w:r w:rsidRPr="006D4561">
        <w:rPr>
          <w:rFonts w:asciiTheme="minorHAnsi" w:eastAsia="Times New Roman" w:hAnsiTheme="minorHAnsi" w:cs="Giovanni-Book"/>
          <w:sz w:val="24"/>
          <w:szCs w:val="20"/>
          <w:lang w:eastAsia="en-US"/>
        </w:rPr>
        <w:t>potential to maintain a range of values and services.</w:t>
      </w:r>
      <w:r>
        <w:rPr>
          <w:rFonts w:asciiTheme="minorHAnsi" w:eastAsia="Times New Roman" w:hAnsiTheme="minorHAnsi" w:cs="Giovanni-Book"/>
          <w:sz w:val="24"/>
          <w:szCs w:val="20"/>
          <w:lang w:eastAsia="en-US"/>
        </w:rPr>
        <w:t>"</w:t>
      </w:r>
    </w:p>
    <w:p w14:paraId="227447A2" w14:textId="7DDFCDCE" w:rsidR="00056D0F" w:rsidRPr="00210FA2" w:rsidRDefault="00056D0F" w:rsidP="00EE491B">
      <w:pPr>
        <w:rPr>
          <w:rFonts w:asciiTheme="minorHAnsi" w:hAnsiTheme="minorHAnsi"/>
          <w:sz w:val="24"/>
          <w:szCs w:val="24"/>
        </w:rPr>
      </w:pPr>
      <w:r w:rsidRPr="00FE4269">
        <w:rPr>
          <w:rFonts w:asciiTheme="minorHAnsi" w:hAnsiTheme="minorHAnsi"/>
          <w:sz w:val="24"/>
          <w:szCs w:val="24"/>
        </w:rPr>
        <w:t>Specific strategies are available to safeguard water resources and reduce hazards from storms, fires and floods.</w:t>
      </w:r>
      <w:r w:rsidR="00EE491B">
        <w:rPr>
          <w:rFonts w:asciiTheme="minorHAnsi" w:hAnsiTheme="minorHAnsi"/>
          <w:sz w:val="24"/>
          <w:szCs w:val="24"/>
        </w:rPr>
        <w:t xml:space="preserve"> </w:t>
      </w:r>
      <w:r w:rsidRPr="00FE4269">
        <w:rPr>
          <w:rFonts w:asciiTheme="minorHAnsi" w:hAnsiTheme="minorHAnsi"/>
          <w:sz w:val="24"/>
          <w:szCs w:val="24"/>
        </w:rPr>
        <w:t>These strategies include increasing rainwater infiltration, developing water reuse systems, expanding forest thinning treatments, improving the function</w:t>
      </w:r>
      <w:r>
        <w:rPr>
          <w:rFonts w:asciiTheme="minorHAnsi" w:hAnsiTheme="minorHAnsi"/>
          <w:sz w:val="24"/>
          <w:szCs w:val="24"/>
        </w:rPr>
        <w:t>ality of our rivers and arroyos.</w:t>
      </w:r>
      <w:r w:rsidR="00EE491B">
        <w:rPr>
          <w:rFonts w:asciiTheme="minorHAnsi" w:hAnsiTheme="minorHAnsi"/>
          <w:sz w:val="24"/>
          <w:szCs w:val="24"/>
        </w:rPr>
        <w:t xml:space="preserve"> </w:t>
      </w:r>
    </w:p>
    <w:p w14:paraId="61ECCA45" w14:textId="77777777" w:rsidR="00056D0F" w:rsidRDefault="00056D0F" w:rsidP="00EE491B">
      <w:pPr>
        <w:rPr>
          <w:rFonts w:asciiTheme="minorHAnsi" w:hAnsiTheme="minorHAnsi"/>
          <w:sz w:val="24"/>
          <w:szCs w:val="24"/>
        </w:rPr>
      </w:pPr>
      <w:r w:rsidRPr="00210FA2">
        <w:rPr>
          <w:rFonts w:asciiTheme="minorHAnsi" w:hAnsiTheme="minorHAnsi"/>
          <w:sz w:val="24"/>
          <w:szCs w:val="24"/>
        </w:rPr>
        <w:t>Climate change effects may intensify other stressors, including insects and disease. A</w:t>
      </w:r>
      <w:r>
        <w:rPr>
          <w:rFonts w:asciiTheme="minorHAnsi" w:hAnsiTheme="minorHAnsi"/>
          <w:sz w:val="24"/>
          <w:szCs w:val="24"/>
        </w:rPr>
        <w:t xml:space="preserve"> </w:t>
      </w:r>
      <w:r w:rsidRPr="00210FA2">
        <w:rPr>
          <w:rFonts w:asciiTheme="minorHAnsi" w:hAnsiTheme="minorHAnsi"/>
          <w:sz w:val="24"/>
          <w:szCs w:val="24"/>
        </w:rPr>
        <w:t>prominent example of current climate change effects within western North America is the</w:t>
      </w:r>
      <w:r>
        <w:rPr>
          <w:rFonts w:asciiTheme="minorHAnsi" w:hAnsiTheme="minorHAnsi"/>
          <w:sz w:val="24"/>
          <w:szCs w:val="24"/>
        </w:rPr>
        <w:t xml:space="preserve"> </w:t>
      </w:r>
      <w:r w:rsidRPr="00210FA2">
        <w:rPr>
          <w:rFonts w:asciiTheme="minorHAnsi" w:hAnsiTheme="minorHAnsi"/>
          <w:sz w:val="24"/>
          <w:szCs w:val="24"/>
        </w:rPr>
        <w:t>widespread die-off of conifer species driven by the interaction of drought, insects, and fire</w:t>
      </w:r>
      <w:r>
        <w:rPr>
          <w:rFonts w:asciiTheme="minorHAnsi" w:hAnsiTheme="minorHAnsi"/>
          <w:sz w:val="24"/>
          <w:szCs w:val="24"/>
        </w:rPr>
        <w:t xml:space="preserve">. </w:t>
      </w:r>
      <w:r w:rsidRPr="00210FA2">
        <w:rPr>
          <w:rFonts w:asciiTheme="minorHAnsi" w:hAnsiTheme="minorHAnsi"/>
          <w:sz w:val="24"/>
          <w:szCs w:val="24"/>
        </w:rPr>
        <w:t>Climate change is expected to exacerbate the effects of land use change and habitat</w:t>
      </w:r>
      <w:r>
        <w:rPr>
          <w:rFonts w:asciiTheme="minorHAnsi" w:hAnsiTheme="minorHAnsi"/>
          <w:sz w:val="24"/>
          <w:szCs w:val="24"/>
        </w:rPr>
        <w:t xml:space="preserve"> </w:t>
      </w:r>
      <w:r w:rsidRPr="00210FA2">
        <w:rPr>
          <w:rFonts w:asciiTheme="minorHAnsi" w:hAnsiTheme="minorHAnsi"/>
          <w:sz w:val="24"/>
          <w:szCs w:val="24"/>
        </w:rPr>
        <w:t>fragmentation on wildlife populations. For example, in southwest riparian ecosystems, future</w:t>
      </w:r>
      <w:r>
        <w:rPr>
          <w:rFonts w:asciiTheme="minorHAnsi" w:hAnsiTheme="minorHAnsi"/>
          <w:sz w:val="24"/>
          <w:szCs w:val="24"/>
        </w:rPr>
        <w:t xml:space="preserve"> </w:t>
      </w:r>
      <w:r w:rsidRPr="00210FA2">
        <w:rPr>
          <w:rFonts w:asciiTheme="minorHAnsi" w:hAnsiTheme="minorHAnsi"/>
          <w:sz w:val="24"/>
          <w:szCs w:val="24"/>
        </w:rPr>
        <w:t>increases in periods of drought and intense heat are expected to increase rates of habitat loss</w:t>
      </w:r>
      <w:r>
        <w:rPr>
          <w:rFonts w:asciiTheme="minorHAnsi" w:hAnsiTheme="minorHAnsi"/>
          <w:sz w:val="24"/>
          <w:szCs w:val="24"/>
        </w:rPr>
        <w:t xml:space="preserve"> </w:t>
      </w:r>
      <w:r w:rsidRPr="00210FA2">
        <w:rPr>
          <w:rFonts w:asciiTheme="minorHAnsi" w:hAnsiTheme="minorHAnsi"/>
          <w:sz w:val="24"/>
          <w:szCs w:val="24"/>
        </w:rPr>
        <w:t>and fragmentation, processes that limit the capacity of wildlife populations to adapt to changing</w:t>
      </w:r>
      <w:r>
        <w:rPr>
          <w:rFonts w:asciiTheme="minorHAnsi" w:hAnsiTheme="minorHAnsi"/>
          <w:sz w:val="24"/>
          <w:szCs w:val="24"/>
        </w:rPr>
        <w:t xml:space="preserve"> </w:t>
      </w:r>
      <w:r w:rsidRPr="00210FA2">
        <w:rPr>
          <w:rFonts w:asciiTheme="minorHAnsi" w:hAnsiTheme="minorHAnsi"/>
          <w:sz w:val="24"/>
          <w:szCs w:val="24"/>
        </w:rPr>
        <w:t>conditions. These processes are further compounded by water extraction and invasive species.</w:t>
      </w:r>
      <w:r>
        <w:rPr>
          <w:rFonts w:asciiTheme="minorHAnsi" w:hAnsiTheme="minorHAnsi"/>
          <w:sz w:val="24"/>
          <w:szCs w:val="24"/>
        </w:rPr>
        <w:t xml:space="preserve"> </w:t>
      </w:r>
      <w:r w:rsidRPr="00210FA2">
        <w:rPr>
          <w:rFonts w:asciiTheme="minorHAnsi" w:hAnsiTheme="minorHAnsi"/>
          <w:sz w:val="24"/>
          <w:szCs w:val="24"/>
        </w:rPr>
        <w:t>The Rio Grande is already suffering from the effects of water extraction and is considered at risk</w:t>
      </w:r>
      <w:r>
        <w:rPr>
          <w:rFonts w:asciiTheme="minorHAnsi" w:hAnsiTheme="minorHAnsi"/>
          <w:sz w:val="24"/>
          <w:szCs w:val="24"/>
        </w:rPr>
        <w:t xml:space="preserve"> </w:t>
      </w:r>
      <w:r w:rsidRPr="00210FA2">
        <w:rPr>
          <w:rFonts w:asciiTheme="minorHAnsi" w:hAnsiTheme="minorHAnsi"/>
          <w:sz w:val="24"/>
          <w:szCs w:val="24"/>
        </w:rPr>
        <w:t>of more extreme flood events due to the urbanization of its watersheds</w:t>
      </w:r>
      <w:r>
        <w:rPr>
          <w:rFonts w:asciiTheme="minorHAnsi" w:hAnsiTheme="minorHAnsi"/>
          <w:sz w:val="24"/>
          <w:szCs w:val="24"/>
        </w:rPr>
        <w:t>.</w:t>
      </w:r>
    </w:p>
    <w:p w14:paraId="5418B0A7" w14:textId="77777777" w:rsidR="00056D0F" w:rsidRDefault="00056D0F" w:rsidP="00EE491B">
      <w:pPr>
        <w:rPr>
          <w:rFonts w:asciiTheme="minorHAnsi" w:hAnsiTheme="minorHAnsi"/>
          <w:sz w:val="24"/>
          <w:szCs w:val="24"/>
        </w:rPr>
      </w:pPr>
      <w:r w:rsidRPr="00A51984">
        <w:rPr>
          <w:rFonts w:asciiTheme="minorHAnsi" w:hAnsiTheme="minorHAnsi"/>
          <w:sz w:val="24"/>
          <w:szCs w:val="24"/>
        </w:rPr>
        <w:t>Grasslands are likely to be highly vulnerable to invasive species under a changing climate</w:t>
      </w:r>
      <w:r>
        <w:rPr>
          <w:rFonts w:asciiTheme="minorHAnsi" w:hAnsiTheme="minorHAnsi"/>
          <w:sz w:val="24"/>
          <w:szCs w:val="24"/>
        </w:rPr>
        <w:t xml:space="preserve">. </w:t>
      </w:r>
      <w:r w:rsidRPr="00A51984">
        <w:rPr>
          <w:rFonts w:asciiTheme="minorHAnsi" w:hAnsiTheme="minorHAnsi"/>
          <w:sz w:val="24"/>
          <w:szCs w:val="24"/>
        </w:rPr>
        <w:t>Projections indicate that climate change will have profound impacts on forest ecosystems</w:t>
      </w:r>
      <w:r>
        <w:rPr>
          <w:rFonts w:asciiTheme="minorHAnsi" w:hAnsiTheme="minorHAnsi"/>
          <w:sz w:val="24"/>
          <w:szCs w:val="24"/>
        </w:rPr>
        <w:t xml:space="preserve"> </w:t>
      </w:r>
      <w:r w:rsidRPr="00A51984">
        <w:rPr>
          <w:rFonts w:asciiTheme="minorHAnsi" w:hAnsiTheme="minorHAnsi"/>
          <w:sz w:val="24"/>
          <w:szCs w:val="24"/>
        </w:rPr>
        <w:t>across western North America. Most woody species are expected to shift northward to track</w:t>
      </w:r>
      <w:r>
        <w:rPr>
          <w:rFonts w:asciiTheme="minorHAnsi" w:hAnsiTheme="minorHAnsi"/>
          <w:sz w:val="24"/>
          <w:szCs w:val="24"/>
        </w:rPr>
        <w:t xml:space="preserve"> </w:t>
      </w:r>
      <w:r w:rsidRPr="00A51984">
        <w:rPr>
          <w:rFonts w:asciiTheme="minorHAnsi" w:hAnsiTheme="minorHAnsi"/>
          <w:sz w:val="24"/>
          <w:szCs w:val="24"/>
        </w:rPr>
        <w:t>suitable climate conditions. Many higher elevation species are projected to experience range</w:t>
      </w:r>
      <w:r>
        <w:rPr>
          <w:rFonts w:asciiTheme="minorHAnsi" w:hAnsiTheme="minorHAnsi"/>
          <w:sz w:val="24"/>
          <w:szCs w:val="24"/>
        </w:rPr>
        <w:t xml:space="preserve"> </w:t>
      </w:r>
      <w:r w:rsidRPr="00A51984">
        <w:rPr>
          <w:rFonts w:asciiTheme="minorHAnsi" w:hAnsiTheme="minorHAnsi"/>
          <w:sz w:val="24"/>
          <w:szCs w:val="24"/>
        </w:rPr>
        <w:t>contractions as suitable climates disappear.</w:t>
      </w:r>
      <w:r>
        <w:rPr>
          <w:rFonts w:asciiTheme="minorHAnsi" w:hAnsiTheme="minorHAnsi"/>
          <w:sz w:val="24"/>
          <w:szCs w:val="24"/>
        </w:rPr>
        <w:t xml:space="preserve"> </w:t>
      </w:r>
      <w:r w:rsidRPr="00A51984">
        <w:rPr>
          <w:rFonts w:asciiTheme="minorHAnsi" w:hAnsiTheme="minorHAnsi"/>
          <w:sz w:val="24"/>
          <w:szCs w:val="24"/>
        </w:rPr>
        <w:t>Drought-stressed forests are particularly sensitive to insect outbreaks, disease, and wildfire, all</w:t>
      </w:r>
      <w:r>
        <w:rPr>
          <w:rFonts w:asciiTheme="minorHAnsi" w:hAnsiTheme="minorHAnsi"/>
          <w:sz w:val="24"/>
          <w:szCs w:val="24"/>
        </w:rPr>
        <w:t xml:space="preserve"> </w:t>
      </w:r>
      <w:r w:rsidRPr="00A51984">
        <w:rPr>
          <w:rFonts w:asciiTheme="minorHAnsi" w:hAnsiTheme="minorHAnsi"/>
          <w:sz w:val="24"/>
          <w:szCs w:val="24"/>
        </w:rPr>
        <w:t>of which are expected to increase in frequency, intensity, and geographic extent with a warming</w:t>
      </w:r>
      <w:r>
        <w:rPr>
          <w:rFonts w:asciiTheme="minorHAnsi" w:hAnsiTheme="minorHAnsi"/>
          <w:sz w:val="24"/>
          <w:szCs w:val="24"/>
        </w:rPr>
        <w:t xml:space="preserve"> </w:t>
      </w:r>
      <w:r w:rsidRPr="00A51984">
        <w:rPr>
          <w:rFonts w:asciiTheme="minorHAnsi" w:hAnsiTheme="minorHAnsi"/>
          <w:sz w:val="24"/>
          <w:szCs w:val="24"/>
        </w:rPr>
        <w:t>climate. In recent decades, intense droughts, insect outbreaks, and wildfires have resulted in</w:t>
      </w:r>
      <w:r>
        <w:rPr>
          <w:rFonts w:asciiTheme="minorHAnsi" w:hAnsiTheme="minorHAnsi"/>
          <w:sz w:val="24"/>
          <w:szCs w:val="24"/>
        </w:rPr>
        <w:t xml:space="preserve"> </w:t>
      </w:r>
      <w:r w:rsidRPr="00A51984">
        <w:rPr>
          <w:rFonts w:asciiTheme="minorHAnsi" w:hAnsiTheme="minorHAnsi"/>
          <w:sz w:val="24"/>
          <w:szCs w:val="24"/>
        </w:rPr>
        <w:t>widespread tree mortality across the southwest</w:t>
      </w:r>
      <w:r>
        <w:rPr>
          <w:rFonts w:asciiTheme="minorHAnsi" w:hAnsiTheme="minorHAnsi"/>
          <w:sz w:val="24"/>
          <w:szCs w:val="24"/>
        </w:rPr>
        <w:t xml:space="preserve">. </w:t>
      </w:r>
      <w:r w:rsidRPr="00A51984">
        <w:rPr>
          <w:rFonts w:asciiTheme="minorHAnsi" w:hAnsiTheme="minorHAnsi"/>
          <w:sz w:val="24"/>
          <w:szCs w:val="24"/>
        </w:rPr>
        <w:t>Given that forest mortality events are expected to continue</w:t>
      </w:r>
      <w:r>
        <w:rPr>
          <w:rFonts w:asciiTheme="minorHAnsi" w:hAnsiTheme="minorHAnsi"/>
          <w:sz w:val="24"/>
          <w:szCs w:val="24"/>
        </w:rPr>
        <w:t xml:space="preserve"> </w:t>
      </w:r>
      <w:r w:rsidRPr="00A51984">
        <w:rPr>
          <w:rFonts w:asciiTheme="minorHAnsi" w:hAnsiTheme="minorHAnsi"/>
          <w:sz w:val="24"/>
          <w:szCs w:val="24"/>
        </w:rPr>
        <w:t>to happen rapidly and over large areas, there is an urgent need to develop adaptive strategies</w:t>
      </w:r>
      <w:r>
        <w:rPr>
          <w:rFonts w:asciiTheme="minorHAnsi" w:hAnsiTheme="minorHAnsi"/>
          <w:sz w:val="24"/>
          <w:szCs w:val="24"/>
        </w:rPr>
        <w:t xml:space="preserve"> </w:t>
      </w:r>
      <w:r w:rsidRPr="00A51984">
        <w:rPr>
          <w:rFonts w:asciiTheme="minorHAnsi" w:hAnsiTheme="minorHAnsi"/>
          <w:sz w:val="24"/>
          <w:szCs w:val="24"/>
        </w:rPr>
        <w:t>that will address climate-related threats to these ecosystems in New Mexico.</w:t>
      </w:r>
      <w:r>
        <w:rPr>
          <w:rFonts w:asciiTheme="minorHAnsi" w:hAnsiTheme="minorHAnsi"/>
          <w:sz w:val="24"/>
          <w:szCs w:val="24"/>
        </w:rPr>
        <w:t xml:space="preserve"> </w:t>
      </w:r>
    </w:p>
    <w:p w14:paraId="523DCC9C" w14:textId="77777777" w:rsidR="00056D0F" w:rsidRDefault="00056D0F" w:rsidP="00EE491B">
      <w:pPr>
        <w:rPr>
          <w:rFonts w:asciiTheme="minorHAnsi" w:hAnsiTheme="minorHAnsi"/>
          <w:sz w:val="24"/>
          <w:szCs w:val="24"/>
        </w:rPr>
      </w:pPr>
      <w:r w:rsidRPr="00A51984">
        <w:rPr>
          <w:rFonts w:asciiTheme="minorHAnsi" w:hAnsiTheme="minorHAnsi"/>
          <w:sz w:val="24"/>
          <w:szCs w:val="24"/>
        </w:rPr>
        <w:lastRenderedPageBreak/>
        <w:t>By 2035-2065, mountain ranges within the Southern</w:t>
      </w:r>
      <w:r>
        <w:rPr>
          <w:rFonts w:asciiTheme="minorHAnsi" w:hAnsiTheme="minorHAnsi"/>
          <w:sz w:val="24"/>
          <w:szCs w:val="24"/>
        </w:rPr>
        <w:t xml:space="preserve"> </w:t>
      </w:r>
      <w:r w:rsidRPr="00A51984">
        <w:rPr>
          <w:rFonts w:asciiTheme="minorHAnsi" w:hAnsiTheme="minorHAnsi"/>
          <w:sz w:val="24"/>
          <w:szCs w:val="24"/>
        </w:rPr>
        <w:t>Rocky Mountains, Arizona/New Mexico Mountains, and the Colorado Plateaus ecoregions will</w:t>
      </w:r>
      <w:r>
        <w:rPr>
          <w:rFonts w:asciiTheme="minorHAnsi" w:hAnsiTheme="minorHAnsi"/>
          <w:sz w:val="24"/>
          <w:szCs w:val="24"/>
        </w:rPr>
        <w:t xml:space="preserve"> </w:t>
      </w:r>
      <w:r w:rsidRPr="00A51984">
        <w:rPr>
          <w:rFonts w:asciiTheme="minorHAnsi" w:hAnsiTheme="minorHAnsi"/>
          <w:sz w:val="24"/>
          <w:szCs w:val="24"/>
        </w:rPr>
        <w:t>have a much shorter period of snowfall and a greater amount of winter precipitation falling as</w:t>
      </w:r>
      <w:r>
        <w:rPr>
          <w:rFonts w:asciiTheme="minorHAnsi" w:hAnsiTheme="minorHAnsi"/>
          <w:sz w:val="24"/>
          <w:szCs w:val="24"/>
        </w:rPr>
        <w:t xml:space="preserve"> </w:t>
      </w:r>
      <w:r w:rsidRPr="00A51984">
        <w:rPr>
          <w:rFonts w:asciiTheme="minorHAnsi" w:hAnsiTheme="minorHAnsi"/>
          <w:sz w:val="24"/>
          <w:szCs w:val="24"/>
        </w:rPr>
        <w:t>rain. Only the northernmost mountains within the Colorado Plateaus ecoregion will continue to</w:t>
      </w:r>
      <w:r>
        <w:rPr>
          <w:rFonts w:asciiTheme="minorHAnsi" w:hAnsiTheme="minorHAnsi"/>
          <w:sz w:val="24"/>
          <w:szCs w:val="24"/>
        </w:rPr>
        <w:t xml:space="preserve"> </w:t>
      </w:r>
      <w:r w:rsidRPr="00A51984">
        <w:rPr>
          <w:rFonts w:asciiTheme="minorHAnsi" w:hAnsiTheme="minorHAnsi"/>
          <w:sz w:val="24"/>
          <w:szCs w:val="24"/>
        </w:rPr>
        <w:t>receive snow-dominated precipitation, although most months are projected to have a rain-snow</w:t>
      </w:r>
      <w:r>
        <w:rPr>
          <w:rFonts w:asciiTheme="minorHAnsi" w:hAnsiTheme="minorHAnsi"/>
          <w:sz w:val="24"/>
          <w:szCs w:val="24"/>
        </w:rPr>
        <w:t xml:space="preserve"> </w:t>
      </w:r>
      <w:r w:rsidRPr="00A51984">
        <w:rPr>
          <w:rFonts w:asciiTheme="minorHAnsi" w:hAnsiTheme="minorHAnsi"/>
          <w:sz w:val="24"/>
          <w:szCs w:val="24"/>
        </w:rPr>
        <w:t>mix even in this region.</w:t>
      </w:r>
    </w:p>
    <w:p w14:paraId="27DF63A0" w14:textId="77777777" w:rsidR="00056D0F" w:rsidRPr="00210FA2" w:rsidRDefault="00056D0F" w:rsidP="00EE491B">
      <w:pPr>
        <w:rPr>
          <w:rFonts w:asciiTheme="minorHAnsi" w:hAnsiTheme="minorHAnsi"/>
          <w:sz w:val="24"/>
          <w:szCs w:val="24"/>
        </w:rPr>
      </w:pPr>
      <w:r w:rsidRPr="00C722C1">
        <w:rPr>
          <w:rFonts w:asciiTheme="minorHAnsi" w:hAnsiTheme="minorHAnsi"/>
          <w:sz w:val="24"/>
          <w:szCs w:val="24"/>
        </w:rPr>
        <w:t>Greater connectivity between suitable habitats and protected areas can facilitate</w:t>
      </w:r>
      <w:r>
        <w:rPr>
          <w:rFonts w:asciiTheme="minorHAnsi" w:hAnsiTheme="minorHAnsi"/>
          <w:sz w:val="24"/>
          <w:szCs w:val="24"/>
        </w:rPr>
        <w:t xml:space="preserve"> </w:t>
      </w:r>
      <w:r w:rsidRPr="00C722C1">
        <w:rPr>
          <w:rFonts w:asciiTheme="minorHAnsi" w:hAnsiTheme="minorHAnsi"/>
          <w:sz w:val="24"/>
          <w:szCs w:val="24"/>
        </w:rPr>
        <w:t>movement of species as habitats shift. Establishment of migration corridors, management of</w:t>
      </w:r>
      <w:r>
        <w:rPr>
          <w:rFonts w:asciiTheme="minorHAnsi" w:hAnsiTheme="minorHAnsi"/>
          <w:sz w:val="24"/>
          <w:szCs w:val="24"/>
        </w:rPr>
        <w:t xml:space="preserve"> </w:t>
      </w:r>
      <w:r w:rsidRPr="00C722C1">
        <w:rPr>
          <w:rFonts w:asciiTheme="minorHAnsi" w:hAnsiTheme="minorHAnsi"/>
          <w:sz w:val="24"/>
          <w:szCs w:val="24"/>
        </w:rPr>
        <w:t>areas surrounding corridors and protected areas, and expansion of protected areas can all</w:t>
      </w:r>
      <w:r>
        <w:rPr>
          <w:rFonts w:asciiTheme="minorHAnsi" w:hAnsiTheme="minorHAnsi"/>
          <w:sz w:val="24"/>
          <w:szCs w:val="24"/>
        </w:rPr>
        <w:t xml:space="preserve"> </w:t>
      </w:r>
      <w:r w:rsidRPr="00C722C1">
        <w:rPr>
          <w:rFonts w:asciiTheme="minorHAnsi" w:hAnsiTheme="minorHAnsi"/>
          <w:sz w:val="24"/>
          <w:szCs w:val="24"/>
        </w:rPr>
        <w:t>improve habitat connectivity</w:t>
      </w:r>
      <w:r>
        <w:rPr>
          <w:rFonts w:asciiTheme="minorHAnsi" w:hAnsiTheme="minorHAnsi"/>
          <w:sz w:val="24"/>
          <w:szCs w:val="24"/>
        </w:rPr>
        <w:t>.</w:t>
      </w:r>
      <w:r w:rsidRPr="00C722C1">
        <w:rPr>
          <w:rFonts w:asciiTheme="minorHAnsi" w:hAnsiTheme="minorHAnsi"/>
          <w:sz w:val="24"/>
          <w:szCs w:val="24"/>
        </w:rPr>
        <w:t xml:space="preserve"> Habitat quality can be improved through </w:t>
      </w:r>
      <w:r>
        <w:rPr>
          <w:rFonts w:asciiTheme="minorHAnsi" w:hAnsiTheme="minorHAnsi"/>
          <w:sz w:val="24"/>
          <w:szCs w:val="24"/>
        </w:rPr>
        <w:t>f</w:t>
      </w:r>
      <w:r w:rsidRPr="00C722C1">
        <w:rPr>
          <w:rFonts w:asciiTheme="minorHAnsi" w:hAnsiTheme="minorHAnsi"/>
          <w:sz w:val="24"/>
          <w:szCs w:val="24"/>
        </w:rPr>
        <w:t>ire management, invasive species control, and watershed improvement,</w:t>
      </w:r>
      <w:r>
        <w:rPr>
          <w:rFonts w:asciiTheme="minorHAnsi" w:hAnsiTheme="minorHAnsi"/>
          <w:sz w:val="24"/>
          <w:szCs w:val="24"/>
        </w:rPr>
        <w:t xml:space="preserve"> </w:t>
      </w:r>
      <w:r w:rsidRPr="00C722C1">
        <w:rPr>
          <w:rFonts w:asciiTheme="minorHAnsi" w:hAnsiTheme="minorHAnsi"/>
          <w:sz w:val="24"/>
          <w:szCs w:val="24"/>
        </w:rPr>
        <w:t>thus enhancing resilience of species to climate change and other disturbances.</w:t>
      </w:r>
    </w:p>
    <w:p w14:paraId="3FFDBAA1" w14:textId="77777777" w:rsidR="00056D0F" w:rsidRDefault="00056D0F" w:rsidP="00EE491B">
      <w:pPr>
        <w:rPr>
          <w:rFonts w:asciiTheme="minorHAnsi" w:hAnsiTheme="minorHAnsi" w:cstheme="minorHAnsi"/>
          <w:sz w:val="24"/>
          <w:szCs w:val="24"/>
        </w:rPr>
      </w:pPr>
      <w:r>
        <w:rPr>
          <w:rFonts w:asciiTheme="minorHAnsi" w:hAnsiTheme="minorHAnsi" w:cstheme="minorHAnsi"/>
          <w:sz w:val="24"/>
          <w:szCs w:val="24"/>
        </w:rPr>
        <w:br w:type="page"/>
      </w:r>
    </w:p>
    <w:p w14:paraId="03ED9399" w14:textId="77777777" w:rsidR="00056D0F" w:rsidRPr="008C7633" w:rsidRDefault="00056D0F" w:rsidP="008C7633">
      <w:pPr>
        <w:pStyle w:val="Heading1"/>
        <w:rPr>
          <w:b/>
          <w:bCs/>
        </w:rPr>
      </w:pPr>
      <w:bookmarkStart w:id="54" w:name="_Toc104996587"/>
      <w:r w:rsidRPr="008C7633">
        <w:rPr>
          <w:b/>
          <w:bCs/>
        </w:rPr>
        <w:lastRenderedPageBreak/>
        <w:t>APPENDIX E – SFCT SERVICE TERRITORY AND FOCAL AREAS</w:t>
      </w:r>
      <w:bookmarkEnd w:id="54"/>
    </w:p>
    <w:p w14:paraId="4C4417A4" w14:textId="77777777" w:rsidR="00056D0F" w:rsidRDefault="00056D0F" w:rsidP="00EE491B">
      <w:pPr>
        <w:rPr>
          <w:rFonts w:asciiTheme="minorHAnsi" w:hAnsiTheme="minorHAnsi" w:cstheme="minorHAnsi"/>
          <w:sz w:val="24"/>
          <w:szCs w:val="24"/>
        </w:rPr>
      </w:pPr>
    </w:p>
    <w:p w14:paraId="6B4BDE38" w14:textId="77777777" w:rsidR="00056D0F" w:rsidRPr="008C7633" w:rsidRDefault="00056D0F" w:rsidP="008C7633">
      <w:pPr>
        <w:rPr>
          <w:b/>
          <w:bCs/>
          <w:sz w:val="24"/>
          <w:szCs w:val="24"/>
        </w:rPr>
      </w:pPr>
      <w:bookmarkStart w:id="55" w:name="_Toc87022149"/>
      <w:r w:rsidRPr="008C7633">
        <w:rPr>
          <w:b/>
          <w:bCs/>
          <w:sz w:val="24"/>
          <w:szCs w:val="24"/>
        </w:rPr>
        <w:t>SFCT Service Territory</w:t>
      </w:r>
      <w:bookmarkEnd w:id="55"/>
    </w:p>
    <w:p w14:paraId="5898FCE8" w14:textId="77777777" w:rsidR="00056D0F" w:rsidRPr="00CF05EA" w:rsidRDefault="00056D0F" w:rsidP="00EE491B">
      <w:pPr>
        <w:rPr>
          <w:rFonts w:asciiTheme="minorHAnsi" w:hAnsiTheme="minorHAnsi"/>
          <w:sz w:val="24"/>
          <w:szCs w:val="28"/>
        </w:rPr>
      </w:pPr>
      <w:r w:rsidRPr="00CF05EA">
        <w:rPr>
          <w:rFonts w:asciiTheme="minorHAnsi" w:hAnsiTheme="minorHAnsi"/>
          <w:sz w:val="24"/>
          <w:szCs w:val="28"/>
        </w:rPr>
        <w:t>Santa Fe</w:t>
      </w:r>
      <w:r>
        <w:rPr>
          <w:rFonts w:asciiTheme="minorHAnsi" w:hAnsiTheme="minorHAnsi"/>
          <w:sz w:val="24"/>
          <w:szCs w:val="28"/>
        </w:rPr>
        <w:t xml:space="preserve"> County</w:t>
      </w:r>
    </w:p>
    <w:p w14:paraId="002B4626" w14:textId="77777777" w:rsidR="00056D0F" w:rsidRPr="00CF05EA" w:rsidRDefault="00056D0F" w:rsidP="00EE491B">
      <w:pPr>
        <w:rPr>
          <w:rFonts w:asciiTheme="minorHAnsi" w:hAnsiTheme="minorHAnsi"/>
          <w:sz w:val="24"/>
          <w:szCs w:val="28"/>
        </w:rPr>
      </w:pPr>
      <w:r w:rsidRPr="00CF05EA">
        <w:rPr>
          <w:rFonts w:asciiTheme="minorHAnsi" w:hAnsiTheme="minorHAnsi"/>
          <w:sz w:val="24"/>
          <w:szCs w:val="28"/>
        </w:rPr>
        <w:t>San Miguel</w:t>
      </w:r>
      <w:r>
        <w:rPr>
          <w:rFonts w:asciiTheme="minorHAnsi" w:hAnsiTheme="minorHAnsi"/>
          <w:sz w:val="24"/>
          <w:szCs w:val="28"/>
        </w:rPr>
        <w:t xml:space="preserve"> County</w:t>
      </w:r>
    </w:p>
    <w:p w14:paraId="172EC892" w14:textId="77777777" w:rsidR="00056D0F" w:rsidRPr="00CF05EA" w:rsidRDefault="00056D0F" w:rsidP="00EE491B">
      <w:pPr>
        <w:rPr>
          <w:rFonts w:asciiTheme="minorHAnsi" w:hAnsiTheme="minorHAnsi"/>
          <w:sz w:val="24"/>
          <w:szCs w:val="28"/>
        </w:rPr>
      </w:pPr>
      <w:r w:rsidRPr="00CF05EA">
        <w:rPr>
          <w:rFonts w:asciiTheme="minorHAnsi" w:hAnsiTheme="minorHAnsi"/>
          <w:sz w:val="24"/>
          <w:szCs w:val="28"/>
        </w:rPr>
        <w:t xml:space="preserve">Mora </w:t>
      </w:r>
      <w:r>
        <w:rPr>
          <w:rFonts w:asciiTheme="minorHAnsi" w:hAnsiTheme="minorHAnsi"/>
          <w:sz w:val="24"/>
          <w:szCs w:val="28"/>
        </w:rPr>
        <w:t>County</w:t>
      </w:r>
    </w:p>
    <w:p w14:paraId="78D13552" w14:textId="77777777" w:rsidR="00056D0F" w:rsidRPr="00CF05EA" w:rsidRDefault="00056D0F" w:rsidP="00EE491B">
      <w:pPr>
        <w:rPr>
          <w:rFonts w:asciiTheme="minorHAnsi" w:hAnsiTheme="minorHAnsi"/>
          <w:sz w:val="24"/>
          <w:szCs w:val="28"/>
        </w:rPr>
      </w:pPr>
      <w:r w:rsidRPr="00CF05EA">
        <w:rPr>
          <w:rFonts w:asciiTheme="minorHAnsi" w:hAnsiTheme="minorHAnsi"/>
          <w:sz w:val="24"/>
          <w:szCs w:val="28"/>
        </w:rPr>
        <w:t xml:space="preserve">Rio Arriba </w:t>
      </w:r>
      <w:r>
        <w:rPr>
          <w:rFonts w:asciiTheme="minorHAnsi" w:hAnsiTheme="minorHAnsi"/>
          <w:sz w:val="24"/>
          <w:szCs w:val="28"/>
        </w:rPr>
        <w:t>County</w:t>
      </w:r>
    </w:p>
    <w:p w14:paraId="0CF78069" w14:textId="77777777" w:rsidR="00056D0F" w:rsidRDefault="00056D0F" w:rsidP="00EE491B">
      <w:pPr>
        <w:rPr>
          <w:rFonts w:asciiTheme="minorHAnsi" w:hAnsiTheme="minorHAnsi"/>
          <w:sz w:val="24"/>
          <w:szCs w:val="28"/>
        </w:rPr>
      </w:pPr>
      <w:r w:rsidRPr="00CF05EA">
        <w:rPr>
          <w:rFonts w:asciiTheme="minorHAnsi" w:hAnsiTheme="minorHAnsi"/>
          <w:sz w:val="24"/>
          <w:szCs w:val="28"/>
        </w:rPr>
        <w:t xml:space="preserve">Taos </w:t>
      </w:r>
      <w:r>
        <w:rPr>
          <w:rFonts w:asciiTheme="minorHAnsi" w:hAnsiTheme="minorHAnsi"/>
          <w:sz w:val="24"/>
          <w:szCs w:val="28"/>
        </w:rPr>
        <w:t>County</w:t>
      </w:r>
      <w:r w:rsidRPr="00CF05EA">
        <w:rPr>
          <w:rFonts w:asciiTheme="minorHAnsi" w:hAnsiTheme="minorHAnsi"/>
          <w:sz w:val="24"/>
          <w:szCs w:val="28"/>
        </w:rPr>
        <w:t xml:space="preserve"> – with Partners the Taos Land Trust</w:t>
      </w:r>
    </w:p>
    <w:p w14:paraId="0E05FE4F" w14:textId="77777777" w:rsidR="00056D0F" w:rsidRPr="00CF05EA" w:rsidRDefault="00056D0F" w:rsidP="00EE491B">
      <w:pPr>
        <w:rPr>
          <w:rFonts w:asciiTheme="minorHAnsi" w:hAnsiTheme="minorHAnsi"/>
          <w:sz w:val="24"/>
          <w:szCs w:val="28"/>
        </w:rPr>
      </w:pPr>
    </w:p>
    <w:p w14:paraId="16F9DF17" w14:textId="77777777" w:rsidR="00056D0F" w:rsidRPr="008C7633" w:rsidRDefault="00056D0F" w:rsidP="008C7633">
      <w:pPr>
        <w:rPr>
          <w:b/>
          <w:bCs/>
          <w:sz w:val="24"/>
          <w:szCs w:val="24"/>
        </w:rPr>
      </w:pPr>
      <w:bookmarkStart w:id="56" w:name="_Toc87022150"/>
      <w:r w:rsidRPr="008C7633">
        <w:rPr>
          <w:b/>
          <w:bCs/>
          <w:sz w:val="24"/>
          <w:szCs w:val="24"/>
        </w:rPr>
        <w:t>Focal Areas</w:t>
      </w:r>
      <w:bookmarkEnd w:id="56"/>
      <w:r w:rsidRPr="008C7633">
        <w:rPr>
          <w:b/>
          <w:bCs/>
          <w:sz w:val="24"/>
          <w:szCs w:val="24"/>
        </w:rPr>
        <w:t xml:space="preserve"> </w:t>
      </w:r>
    </w:p>
    <w:p w14:paraId="0AF0264A" w14:textId="77777777" w:rsidR="00056D0F" w:rsidRDefault="00056D0F" w:rsidP="00EE491B">
      <w:pPr>
        <w:rPr>
          <w:rFonts w:asciiTheme="minorHAnsi" w:hAnsiTheme="minorHAnsi"/>
          <w:sz w:val="24"/>
          <w:szCs w:val="24"/>
        </w:rPr>
      </w:pPr>
      <w:r w:rsidRPr="00950AEE">
        <w:rPr>
          <w:rFonts w:asciiTheme="minorHAnsi" w:hAnsiTheme="minorHAnsi"/>
          <w:sz w:val="24"/>
          <w:szCs w:val="24"/>
        </w:rPr>
        <w:t xml:space="preserve">A focal area can encompass various ecological or cultural resources and overlap political jurisdictions, but generally has some cohesive element. Examples include a small watershed, an undeveloped stretch of river, a cluster of farms or ranches, a grouping of prime agricultural soils, or a specific mountain peak. </w:t>
      </w:r>
    </w:p>
    <w:p w14:paraId="39F98973" w14:textId="77777777" w:rsidR="00056D0F" w:rsidRDefault="00056D0F" w:rsidP="00EE491B">
      <w:pPr>
        <w:rPr>
          <w:rFonts w:asciiTheme="minorHAnsi" w:hAnsiTheme="minorHAnsi"/>
          <w:sz w:val="24"/>
          <w:szCs w:val="24"/>
        </w:rPr>
      </w:pPr>
      <w:r w:rsidRPr="00051A5A">
        <w:rPr>
          <w:rFonts w:asciiTheme="minorHAnsi" w:hAnsiTheme="minorHAnsi"/>
          <w:sz w:val="24"/>
          <w:szCs w:val="24"/>
        </w:rPr>
        <w:t>Foc</w:t>
      </w:r>
      <w:r>
        <w:rPr>
          <w:rFonts w:asciiTheme="minorHAnsi" w:hAnsiTheme="minorHAnsi"/>
          <w:sz w:val="24"/>
          <w:szCs w:val="24"/>
        </w:rPr>
        <w:t>al</w:t>
      </w:r>
      <w:r w:rsidRPr="00051A5A">
        <w:rPr>
          <w:rFonts w:asciiTheme="minorHAnsi" w:hAnsiTheme="minorHAnsi"/>
          <w:sz w:val="24"/>
          <w:szCs w:val="24"/>
        </w:rPr>
        <w:t xml:space="preserve"> areas are defined as areas that have a high degree of conservation values (a major single Conservation Value in the case of a scenic viewshed, or multiple overlapping values in the case of water, wildlife and open space converging in one area) that align with SFCT’s Mission Statement, and are located in proximity </w:t>
      </w:r>
      <w:r>
        <w:rPr>
          <w:rFonts w:asciiTheme="minorHAnsi" w:hAnsiTheme="minorHAnsi"/>
          <w:sz w:val="24"/>
          <w:szCs w:val="24"/>
        </w:rPr>
        <w:t>to other SFCT protected lands.</w:t>
      </w:r>
    </w:p>
    <w:p w14:paraId="351ACCD5" w14:textId="77777777" w:rsidR="00056D0F" w:rsidRDefault="00056D0F" w:rsidP="00EE491B">
      <w:pPr>
        <w:rPr>
          <w:rFonts w:asciiTheme="minorHAnsi" w:hAnsiTheme="minorHAnsi"/>
          <w:noProof/>
          <w:sz w:val="24"/>
          <w:szCs w:val="24"/>
          <w:lang w:eastAsia="en-US"/>
        </w:rPr>
      </w:pPr>
      <w:r>
        <w:rPr>
          <w:rFonts w:asciiTheme="minorHAnsi" w:hAnsiTheme="minorHAnsi"/>
          <w:noProof/>
          <w:sz w:val="24"/>
          <w:szCs w:val="24"/>
          <w:lang w:eastAsia="en-US"/>
        </w:rPr>
        <w:br w:type="page"/>
      </w:r>
    </w:p>
    <w:p w14:paraId="6030C8DD" w14:textId="77777777" w:rsidR="00056D0F" w:rsidRPr="008C7633" w:rsidRDefault="00056D0F" w:rsidP="008C7633">
      <w:pPr>
        <w:pStyle w:val="NoSpacing"/>
        <w:rPr>
          <w:b/>
          <w:bCs/>
          <w:sz w:val="24"/>
          <w:szCs w:val="24"/>
        </w:rPr>
      </w:pPr>
      <w:bookmarkStart w:id="57" w:name="_Toc87022151"/>
      <w:r w:rsidRPr="008C7633">
        <w:rPr>
          <w:b/>
          <w:bCs/>
          <w:sz w:val="24"/>
          <w:szCs w:val="24"/>
        </w:rPr>
        <w:lastRenderedPageBreak/>
        <w:t>Galisteo Basin Watershed</w:t>
      </w:r>
      <w:bookmarkEnd w:id="57"/>
    </w:p>
    <w:p w14:paraId="4A96BD0C" w14:textId="77777777" w:rsidR="00056D0F" w:rsidRDefault="00056D0F" w:rsidP="00EE491B">
      <w:pPr>
        <w:rPr>
          <w:rFonts w:asciiTheme="minorHAnsi" w:hAnsiTheme="minorHAnsi"/>
          <w:sz w:val="24"/>
        </w:rPr>
      </w:pPr>
      <w:r>
        <w:rPr>
          <w:rFonts w:asciiTheme="minorHAnsi" w:hAnsiTheme="minorHAnsi"/>
          <w:sz w:val="24"/>
        </w:rPr>
        <w:t xml:space="preserve">Protected Land: </w:t>
      </w:r>
      <w:r w:rsidRPr="00270966">
        <w:rPr>
          <w:rFonts w:asciiTheme="minorHAnsi" w:hAnsiTheme="minorHAnsi"/>
          <w:sz w:val="24"/>
        </w:rPr>
        <w:t>2</w:t>
      </w:r>
      <w:r>
        <w:rPr>
          <w:rFonts w:asciiTheme="minorHAnsi" w:hAnsiTheme="minorHAnsi"/>
          <w:sz w:val="24"/>
        </w:rPr>
        <w:t>8</w:t>
      </w:r>
      <w:r w:rsidRPr="00270966">
        <w:rPr>
          <w:rFonts w:asciiTheme="minorHAnsi" w:hAnsiTheme="minorHAnsi"/>
          <w:sz w:val="24"/>
        </w:rPr>
        <w:t xml:space="preserve"> </w:t>
      </w:r>
      <w:r>
        <w:rPr>
          <w:rFonts w:asciiTheme="minorHAnsi" w:hAnsiTheme="minorHAnsi"/>
          <w:sz w:val="24"/>
        </w:rPr>
        <w:t>SFCT Conservation E</w:t>
      </w:r>
      <w:r w:rsidRPr="00270966">
        <w:rPr>
          <w:rFonts w:asciiTheme="minorHAnsi" w:hAnsiTheme="minorHAnsi"/>
          <w:sz w:val="24"/>
        </w:rPr>
        <w:t>asements</w:t>
      </w:r>
      <w:r>
        <w:rPr>
          <w:rFonts w:asciiTheme="minorHAnsi" w:hAnsiTheme="minorHAnsi"/>
          <w:sz w:val="24"/>
        </w:rPr>
        <w:t xml:space="preserve"> covering</w:t>
      </w:r>
      <w:r w:rsidRPr="00270966">
        <w:rPr>
          <w:rFonts w:asciiTheme="minorHAnsi" w:hAnsiTheme="minorHAnsi"/>
          <w:sz w:val="24"/>
        </w:rPr>
        <w:t xml:space="preserve"> </w:t>
      </w:r>
      <w:r>
        <w:rPr>
          <w:rFonts w:asciiTheme="minorHAnsi" w:hAnsiTheme="minorHAnsi"/>
          <w:sz w:val="24"/>
        </w:rPr>
        <w:t>8,061</w:t>
      </w:r>
      <w:r w:rsidRPr="00270966">
        <w:rPr>
          <w:rFonts w:asciiTheme="minorHAnsi" w:hAnsiTheme="minorHAnsi"/>
          <w:sz w:val="24"/>
        </w:rPr>
        <w:t xml:space="preserve"> acres</w:t>
      </w:r>
    </w:p>
    <w:p w14:paraId="13DF4B61" w14:textId="45870913" w:rsidR="00056D0F" w:rsidRDefault="00056D0F" w:rsidP="00EE491B">
      <w:pPr>
        <w:rPr>
          <w:rFonts w:asciiTheme="minorHAnsi" w:hAnsiTheme="minorHAnsi"/>
          <w:sz w:val="24"/>
          <w:szCs w:val="24"/>
        </w:rPr>
      </w:pPr>
      <w:r w:rsidRPr="00270966">
        <w:rPr>
          <w:rFonts w:asciiTheme="minorHAnsi" w:hAnsiTheme="minorHAnsi"/>
          <w:sz w:val="24"/>
        </w:rPr>
        <w:t>The Galisteo Basin</w:t>
      </w:r>
      <w:r>
        <w:rPr>
          <w:rFonts w:asciiTheme="minorHAnsi" w:hAnsiTheme="minorHAnsi"/>
          <w:sz w:val="24"/>
        </w:rPr>
        <w:t xml:space="preserve"> Watershed</w:t>
      </w:r>
      <w:r w:rsidRPr="00270966">
        <w:rPr>
          <w:rFonts w:asciiTheme="minorHAnsi" w:hAnsiTheme="minorHAnsi"/>
          <w:sz w:val="24"/>
        </w:rPr>
        <w:t xml:space="preserve"> is celebrated for its spectacular scenic, wildlife, and cultural resources.</w:t>
      </w:r>
      <w:r w:rsidR="00EE491B">
        <w:rPr>
          <w:rFonts w:asciiTheme="minorHAnsi" w:hAnsiTheme="minorHAnsi"/>
          <w:sz w:val="24"/>
        </w:rPr>
        <w:t xml:space="preserve"> </w:t>
      </w:r>
      <w:r w:rsidRPr="004B6243">
        <w:rPr>
          <w:rFonts w:asciiTheme="minorHAnsi" w:hAnsiTheme="minorHAnsi"/>
          <w:sz w:val="24"/>
          <w:szCs w:val="24"/>
        </w:rPr>
        <w:t>Covering 730 square miles just south of Santa Fe,</w:t>
      </w:r>
      <w:r>
        <w:rPr>
          <w:rFonts w:asciiTheme="minorHAnsi" w:hAnsiTheme="minorHAnsi"/>
          <w:sz w:val="24"/>
          <w:szCs w:val="24"/>
        </w:rPr>
        <w:t xml:space="preserve"> </w:t>
      </w:r>
      <w:r w:rsidRPr="004B6243">
        <w:rPr>
          <w:rFonts w:asciiTheme="minorHAnsi" w:hAnsiTheme="minorHAnsi"/>
          <w:sz w:val="24"/>
          <w:szCs w:val="24"/>
        </w:rPr>
        <w:t>the Galisteo Basin’s varied geography includes grasslands, forests,</w:t>
      </w:r>
      <w:r>
        <w:rPr>
          <w:rFonts w:asciiTheme="minorHAnsi" w:hAnsiTheme="minorHAnsi"/>
          <w:sz w:val="24"/>
          <w:szCs w:val="24"/>
        </w:rPr>
        <w:t xml:space="preserve"> </w:t>
      </w:r>
      <w:r w:rsidRPr="004B6243">
        <w:rPr>
          <w:rFonts w:asciiTheme="minorHAnsi" w:hAnsiTheme="minorHAnsi"/>
          <w:sz w:val="24"/>
          <w:szCs w:val="24"/>
        </w:rPr>
        <w:t>mesas, rolling hills, rocky escarpments, streams, small lakes, and</w:t>
      </w:r>
      <w:r>
        <w:rPr>
          <w:rFonts w:asciiTheme="minorHAnsi" w:hAnsiTheme="minorHAnsi"/>
          <w:sz w:val="24"/>
          <w:szCs w:val="24"/>
        </w:rPr>
        <w:t xml:space="preserve"> </w:t>
      </w:r>
      <w:r w:rsidRPr="004B6243">
        <w:rPr>
          <w:rFonts w:asciiTheme="minorHAnsi" w:hAnsiTheme="minorHAnsi"/>
          <w:sz w:val="24"/>
          <w:szCs w:val="24"/>
        </w:rPr>
        <w:t xml:space="preserve">wetlands. </w:t>
      </w:r>
      <w:r w:rsidRPr="00B41618">
        <w:rPr>
          <w:rFonts w:asciiTheme="minorHAnsi" w:hAnsiTheme="minorHAnsi"/>
          <w:sz w:val="24"/>
          <w:szCs w:val="24"/>
        </w:rPr>
        <w:t>The watershed lies across three</w:t>
      </w:r>
      <w:r>
        <w:rPr>
          <w:rFonts w:asciiTheme="minorHAnsi" w:hAnsiTheme="minorHAnsi"/>
          <w:sz w:val="24"/>
          <w:szCs w:val="24"/>
        </w:rPr>
        <w:t xml:space="preserve"> </w:t>
      </w:r>
      <w:r w:rsidRPr="00B41618">
        <w:rPr>
          <w:rFonts w:asciiTheme="minorHAnsi" w:hAnsiTheme="minorHAnsi"/>
          <w:sz w:val="24"/>
          <w:szCs w:val="24"/>
        </w:rPr>
        <w:t>counties: San Miguel to the east, Santa Fe in the center, and Sandoval to the west.</w:t>
      </w:r>
      <w:r w:rsidR="00EE491B">
        <w:rPr>
          <w:rFonts w:asciiTheme="minorHAnsi" w:hAnsiTheme="minorHAnsi"/>
          <w:sz w:val="24"/>
          <w:szCs w:val="24"/>
        </w:rPr>
        <w:t xml:space="preserve"> </w:t>
      </w:r>
      <w:r w:rsidRPr="004B6243">
        <w:rPr>
          <w:rFonts w:asciiTheme="minorHAnsi" w:hAnsiTheme="minorHAnsi"/>
          <w:sz w:val="24"/>
          <w:szCs w:val="24"/>
        </w:rPr>
        <w:t>The Galisteo Basin lies at the intersection of four western</w:t>
      </w:r>
      <w:r>
        <w:rPr>
          <w:rFonts w:asciiTheme="minorHAnsi" w:hAnsiTheme="minorHAnsi"/>
          <w:sz w:val="24"/>
          <w:szCs w:val="24"/>
        </w:rPr>
        <w:t xml:space="preserve"> </w:t>
      </w:r>
      <w:r w:rsidRPr="004B6243">
        <w:rPr>
          <w:rFonts w:asciiTheme="minorHAnsi" w:hAnsiTheme="minorHAnsi"/>
          <w:sz w:val="24"/>
          <w:szCs w:val="24"/>
        </w:rPr>
        <w:t>ecoregions: the Southern Rocky Mountains, Arizona/New Mexico Mountains, Southwestern Tablelands, and Arizona/</w:t>
      </w:r>
      <w:r>
        <w:rPr>
          <w:rFonts w:asciiTheme="minorHAnsi" w:hAnsiTheme="minorHAnsi"/>
          <w:sz w:val="24"/>
          <w:szCs w:val="24"/>
        </w:rPr>
        <w:t xml:space="preserve"> </w:t>
      </w:r>
      <w:r w:rsidRPr="004B6243">
        <w:rPr>
          <w:rFonts w:asciiTheme="minorHAnsi" w:hAnsiTheme="minorHAnsi"/>
          <w:sz w:val="24"/>
          <w:szCs w:val="24"/>
        </w:rPr>
        <w:t xml:space="preserve">New Mexico Plateau, each contributing to a rich biodiversity. </w:t>
      </w:r>
      <w:r w:rsidRPr="00DA3BEF">
        <w:rPr>
          <w:rFonts w:asciiTheme="minorHAnsi" w:hAnsiTheme="minorHAnsi"/>
          <w:sz w:val="24"/>
          <w:szCs w:val="24"/>
        </w:rPr>
        <w:t>Regionally, the Galisteo watershed serves as a wildlife linkage area—for cougar, black bear, mule deer,</w:t>
      </w:r>
      <w:r>
        <w:rPr>
          <w:rFonts w:asciiTheme="minorHAnsi" w:hAnsiTheme="minorHAnsi"/>
          <w:sz w:val="24"/>
          <w:szCs w:val="24"/>
        </w:rPr>
        <w:t xml:space="preserve"> </w:t>
      </w:r>
      <w:r w:rsidRPr="00DA3BEF">
        <w:rPr>
          <w:rFonts w:asciiTheme="minorHAnsi" w:hAnsiTheme="minorHAnsi"/>
          <w:sz w:val="24"/>
          <w:szCs w:val="24"/>
        </w:rPr>
        <w:t>and potentially elk—between the Southern Rockies Wildlands Network and the area encompassed by</w:t>
      </w:r>
      <w:r>
        <w:rPr>
          <w:rFonts w:asciiTheme="minorHAnsi" w:hAnsiTheme="minorHAnsi"/>
          <w:sz w:val="24"/>
          <w:szCs w:val="24"/>
        </w:rPr>
        <w:t xml:space="preserve"> </w:t>
      </w:r>
      <w:r w:rsidRPr="00DA3BEF">
        <w:rPr>
          <w:rFonts w:asciiTheme="minorHAnsi" w:hAnsiTheme="minorHAnsi"/>
          <w:sz w:val="24"/>
          <w:szCs w:val="24"/>
        </w:rPr>
        <w:t>the New Mexico Highlands Wildlands Vision. The Southern Rockies</w:t>
      </w:r>
      <w:r>
        <w:rPr>
          <w:rFonts w:asciiTheme="minorHAnsi" w:hAnsiTheme="minorHAnsi"/>
          <w:sz w:val="24"/>
          <w:szCs w:val="24"/>
        </w:rPr>
        <w:t xml:space="preserve"> </w:t>
      </w:r>
      <w:r w:rsidRPr="00DA3BEF">
        <w:rPr>
          <w:rFonts w:asciiTheme="minorHAnsi" w:hAnsiTheme="minorHAnsi"/>
          <w:sz w:val="24"/>
          <w:szCs w:val="24"/>
        </w:rPr>
        <w:t>Wildlands Network and the New Mexico Highlands Wildlands Vision are two prominent regional</w:t>
      </w:r>
      <w:r>
        <w:rPr>
          <w:rFonts w:asciiTheme="minorHAnsi" w:hAnsiTheme="minorHAnsi"/>
          <w:sz w:val="24"/>
          <w:szCs w:val="24"/>
        </w:rPr>
        <w:t xml:space="preserve"> </w:t>
      </w:r>
      <w:r w:rsidRPr="00DA3BEF">
        <w:rPr>
          <w:rFonts w:asciiTheme="minorHAnsi" w:hAnsiTheme="minorHAnsi"/>
          <w:sz w:val="24"/>
          <w:szCs w:val="24"/>
        </w:rPr>
        <w:t>green infrastructure planning initiatives that have been developed in the past by consortia of national</w:t>
      </w:r>
      <w:r>
        <w:rPr>
          <w:rFonts w:asciiTheme="minorHAnsi" w:hAnsiTheme="minorHAnsi"/>
          <w:sz w:val="24"/>
          <w:szCs w:val="24"/>
        </w:rPr>
        <w:t xml:space="preserve"> </w:t>
      </w:r>
      <w:r w:rsidRPr="00DA3BEF">
        <w:rPr>
          <w:rFonts w:asciiTheme="minorHAnsi" w:hAnsiTheme="minorHAnsi"/>
          <w:sz w:val="24"/>
          <w:szCs w:val="24"/>
        </w:rPr>
        <w:t>experts and organizations concerned with conservation biology. Galisteo Creek and its tributaries form</w:t>
      </w:r>
      <w:r>
        <w:rPr>
          <w:rFonts w:asciiTheme="minorHAnsi" w:hAnsiTheme="minorHAnsi"/>
          <w:sz w:val="24"/>
          <w:szCs w:val="24"/>
        </w:rPr>
        <w:t xml:space="preserve"> </w:t>
      </w:r>
      <w:r w:rsidRPr="00DA3BEF">
        <w:rPr>
          <w:rFonts w:asciiTheme="minorHAnsi" w:hAnsiTheme="minorHAnsi"/>
          <w:sz w:val="24"/>
          <w:szCs w:val="24"/>
        </w:rPr>
        <w:t>a functional wildlife corridor network that establishes the linkage between the ecoregions. Additionally,</w:t>
      </w:r>
      <w:r>
        <w:rPr>
          <w:rFonts w:asciiTheme="minorHAnsi" w:hAnsiTheme="minorHAnsi"/>
          <w:sz w:val="24"/>
          <w:szCs w:val="24"/>
        </w:rPr>
        <w:t xml:space="preserve"> </w:t>
      </w:r>
      <w:r w:rsidRPr="00DA3BEF">
        <w:rPr>
          <w:rFonts w:asciiTheme="minorHAnsi" w:hAnsiTheme="minorHAnsi"/>
          <w:sz w:val="24"/>
          <w:szCs w:val="24"/>
        </w:rPr>
        <w:t>the surface water drainage system also forms a regional and local hub of water resources and water</w:t>
      </w:r>
      <w:r>
        <w:rPr>
          <w:rFonts w:asciiTheme="minorHAnsi" w:hAnsiTheme="minorHAnsi"/>
          <w:sz w:val="24"/>
          <w:szCs w:val="24"/>
        </w:rPr>
        <w:t xml:space="preserve"> </w:t>
      </w:r>
      <w:r w:rsidRPr="00DA3BEF">
        <w:rPr>
          <w:rFonts w:asciiTheme="minorHAnsi" w:hAnsiTheme="minorHAnsi"/>
          <w:sz w:val="24"/>
          <w:szCs w:val="24"/>
        </w:rPr>
        <w:t>related</w:t>
      </w:r>
      <w:r>
        <w:rPr>
          <w:rFonts w:asciiTheme="minorHAnsi" w:hAnsiTheme="minorHAnsi"/>
          <w:sz w:val="24"/>
          <w:szCs w:val="24"/>
        </w:rPr>
        <w:t xml:space="preserve"> </w:t>
      </w:r>
      <w:r w:rsidRPr="00DA3BEF">
        <w:rPr>
          <w:rFonts w:asciiTheme="minorHAnsi" w:hAnsiTheme="minorHAnsi"/>
          <w:sz w:val="24"/>
          <w:szCs w:val="24"/>
        </w:rPr>
        <w:t>ecosystems of riparian zones and wetlands in an otherwise arid landscape. The riparian and</w:t>
      </w:r>
      <w:r>
        <w:rPr>
          <w:rFonts w:asciiTheme="minorHAnsi" w:hAnsiTheme="minorHAnsi"/>
          <w:sz w:val="24"/>
          <w:szCs w:val="24"/>
        </w:rPr>
        <w:t xml:space="preserve"> </w:t>
      </w:r>
      <w:r w:rsidRPr="00DA3BEF">
        <w:rPr>
          <w:rFonts w:asciiTheme="minorHAnsi" w:hAnsiTheme="minorHAnsi"/>
          <w:sz w:val="24"/>
          <w:szCs w:val="24"/>
        </w:rPr>
        <w:t>wetlands system of the watershed serves in particular as a small stepping stone (i.e., an “island”) for</w:t>
      </w:r>
      <w:r>
        <w:rPr>
          <w:rFonts w:asciiTheme="minorHAnsi" w:hAnsiTheme="minorHAnsi"/>
          <w:sz w:val="24"/>
          <w:szCs w:val="24"/>
        </w:rPr>
        <w:t xml:space="preserve"> </w:t>
      </w:r>
      <w:r w:rsidRPr="00DA3BEF">
        <w:rPr>
          <w:rFonts w:asciiTheme="minorHAnsi" w:hAnsiTheme="minorHAnsi"/>
          <w:sz w:val="24"/>
          <w:szCs w:val="24"/>
        </w:rPr>
        <w:t>waterfowl and other migratory birds that follow the alternative eastern fly routes parallel to the Rio</w:t>
      </w:r>
      <w:r>
        <w:rPr>
          <w:rFonts w:asciiTheme="minorHAnsi" w:hAnsiTheme="minorHAnsi"/>
          <w:sz w:val="24"/>
          <w:szCs w:val="24"/>
        </w:rPr>
        <w:t xml:space="preserve"> </w:t>
      </w:r>
      <w:r w:rsidRPr="00DA3BEF">
        <w:rPr>
          <w:rFonts w:asciiTheme="minorHAnsi" w:hAnsiTheme="minorHAnsi"/>
          <w:sz w:val="24"/>
          <w:szCs w:val="24"/>
        </w:rPr>
        <w:t>Grande</w:t>
      </w:r>
      <w:r>
        <w:rPr>
          <w:rFonts w:asciiTheme="minorHAnsi" w:hAnsiTheme="minorHAnsi"/>
          <w:sz w:val="24"/>
          <w:szCs w:val="24"/>
        </w:rPr>
        <w:t>.</w:t>
      </w:r>
    </w:p>
    <w:p w14:paraId="785B8FCB" w14:textId="410E5847" w:rsidR="00056D0F" w:rsidRPr="00270966" w:rsidRDefault="00056D0F" w:rsidP="00EE491B">
      <w:pPr>
        <w:rPr>
          <w:rFonts w:asciiTheme="minorHAnsi" w:hAnsiTheme="minorHAnsi"/>
          <w:sz w:val="24"/>
        </w:rPr>
      </w:pPr>
      <w:r>
        <w:rPr>
          <w:rFonts w:asciiTheme="minorHAnsi" w:hAnsiTheme="minorHAnsi"/>
          <w:sz w:val="24"/>
        </w:rPr>
        <w:t>The Galisteo Basin</w:t>
      </w:r>
      <w:r w:rsidRPr="00270966">
        <w:rPr>
          <w:rFonts w:asciiTheme="minorHAnsi" w:hAnsiTheme="minorHAnsi"/>
          <w:sz w:val="24"/>
        </w:rPr>
        <w:t xml:space="preserve"> is</w:t>
      </w:r>
      <w:r>
        <w:rPr>
          <w:rFonts w:asciiTheme="minorHAnsi" w:hAnsiTheme="minorHAnsi"/>
          <w:sz w:val="24"/>
        </w:rPr>
        <w:t xml:space="preserve"> </w:t>
      </w:r>
      <w:r w:rsidRPr="00132D79">
        <w:rPr>
          <w:rFonts w:asciiTheme="minorHAnsi" w:hAnsiTheme="minorHAnsi"/>
          <w:sz w:val="24"/>
        </w:rPr>
        <w:t>complex and nuanced landscape containing the material record and place-based cultural heritage</w:t>
      </w:r>
      <w:r w:rsidRPr="00270966">
        <w:rPr>
          <w:rFonts w:asciiTheme="minorHAnsi" w:hAnsiTheme="minorHAnsi"/>
          <w:sz w:val="24"/>
        </w:rPr>
        <w:t xml:space="preserve"> for generations of ancient and modern peoples, extending back more than </w:t>
      </w:r>
      <w:r w:rsidRPr="00132D79">
        <w:rPr>
          <w:rFonts w:asciiTheme="minorHAnsi" w:hAnsiTheme="minorHAnsi"/>
          <w:sz w:val="24"/>
        </w:rPr>
        <w:t xml:space="preserve">10,000 </w:t>
      </w:r>
      <w:r w:rsidRPr="00270966">
        <w:rPr>
          <w:rFonts w:asciiTheme="minorHAnsi" w:hAnsiTheme="minorHAnsi"/>
          <w:sz w:val="24"/>
        </w:rPr>
        <w:t>years.</w:t>
      </w:r>
      <w:r w:rsidR="00EE491B">
        <w:rPr>
          <w:rFonts w:asciiTheme="minorHAnsi" w:hAnsiTheme="minorHAnsi"/>
          <w:sz w:val="24"/>
        </w:rPr>
        <w:t xml:space="preserve"> </w:t>
      </w:r>
      <w:r w:rsidRPr="003B2528">
        <w:rPr>
          <w:rFonts w:asciiTheme="minorHAnsi" w:hAnsiTheme="minorHAnsi"/>
          <w:sz w:val="24"/>
        </w:rPr>
        <w:t>The federal</w:t>
      </w:r>
      <w:r>
        <w:rPr>
          <w:rFonts w:asciiTheme="minorHAnsi" w:hAnsiTheme="minorHAnsi"/>
          <w:sz w:val="24"/>
        </w:rPr>
        <w:t xml:space="preserve"> </w:t>
      </w:r>
      <w:r w:rsidRPr="003B2528">
        <w:rPr>
          <w:rFonts w:asciiTheme="minorHAnsi" w:hAnsiTheme="minorHAnsi"/>
          <w:sz w:val="24"/>
        </w:rPr>
        <w:t>government recognized and protected the prehistoric Native American archaeological</w:t>
      </w:r>
      <w:r>
        <w:rPr>
          <w:rFonts w:asciiTheme="minorHAnsi" w:hAnsiTheme="minorHAnsi"/>
          <w:sz w:val="24"/>
        </w:rPr>
        <w:t xml:space="preserve"> </w:t>
      </w:r>
      <w:r w:rsidRPr="003B2528">
        <w:rPr>
          <w:rFonts w:asciiTheme="minorHAnsi" w:hAnsiTheme="minorHAnsi"/>
          <w:sz w:val="24"/>
        </w:rPr>
        <w:t xml:space="preserve">value of the watershed in the </w:t>
      </w:r>
      <w:r>
        <w:rPr>
          <w:rFonts w:asciiTheme="minorHAnsi" w:hAnsiTheme="minorHAnsi"/>
          <w:sz w:val="24"/>
        </w:rPr>
        <w:t xml:space="preserve">2004 </w:t>
      </w:r>
      <w:r w:rsidRPr="003B2528">
        <w:rPr>
          <w:rFonts w:asciiTheme="minorHAnsi" w:hAnsiTheme="minorHAnsi"/>
          <w:sz w:val="24"/>
        </w:rPr>
        <w:t>Galisteo Basin Archaeological Sites Protection Act</w:t>
      </w:r>
      <w:r>
        <w:rPr>
          <w:rFonts w:asciiTheme="minorHAnsi" w:hAnsiTheme="minorHAnsi"/>
          <w:sz w:val="24"/>
        </w:rPr>
        <w:t xml:space="preserve"> </w:t>
      </w:r>
      <w:r w:rsidRPr="003B2528">
        <w:rPr>
          <w:rFonts w:asciiTheme="minorHAnsi" w:hAnsiTheme="minorHAnsi"/>
          <w:sz w:val="24"/>
        </w:rPr>
        <w:t>(S</w:t>
      </w:r>
      <w:r>
        <w:rPr>
          <w:rFonts w:asciiTheme="minorHAnsi" w:hAnsiTheme="minorHAnsi"/>
          <w:sz w:val="24"/>
        </w:rPr>
        <w:t>.210, H.R.506)</w:t>
      </w:r>
      <w:r w:rsidRPr="003B2528">
        <w:rPr>
          <w:rFonts w:asciiTheme="minorHAnsi" w:hAnsiTheme="minorHAnsi"/>
          <w:sz w:val="24"/>
        </w:rPr>
        <w:t>. The Act</w:t>
      </w:r>
      <w:r>
        <w:rPr>
          <w:rFonts w:asciiTheme="minorHAnsi" w:hAnsiTheme="minorHAnsi"/>
          <w:sz w:val="24"/>
        </w:rPr>
        <w:t xml:space="preserve"> </w:t>
      </w:r>
      <w:r w:rsidRPr="003B2528">
        <w:rPr>
          <w:rFonts w:asciiTheme="minorHAnsi" w:hAnsiTheme="minorHAnsi"/>
          <w:sz w:val="24"/>
        </w:rPr>
        <w:t>specifically seeks protection for 24 sites of immense prehistoric significance, including</w:t>
      </w:r>
      <w:r>
        <w:rPr>
          <w:rFonts w:asciiTheme="minorHAnsi" w:hAnsiTheme="minorHAnsi"/>
          <w:sz w:val="24"/>
        </w:rPr>
        <w:t xml:space="preserve"> </w:t>
      </w:r>
      <w:r w:rsidRPr="003B2528">
        <w:rPr>
          <w:rFonts w:asciiTheme="minorHAnsi" w:hAnsiTheme="minorHAnsi"/>
          <w:sz w:val="24"/>
        </w:rPr>
        <w:t>several large pue</w:t>
      </w:r>
      <w:r>
        <w:rPr>
          <w:rFonts w:asciiTheme="minorHAnsi" w:hAnsiTheme="minorHAnsi"/>
          <w:sz w:val="24"/>
        </w:rPr>
        <w:t>blo ruins and petroglyph sites.</w:t>
      </w:r>
      <w:r w:rsidR="00EE491B">
        <w:rPr>
          <w:rFonts w:asciiTheme="minorHAnsi" w:hAnsiTheme="minorHAnsi"/>
          <w:sz w:val="24"/>
        </w:rPr>
        <w:t xml:space="preserve"> </w:t>
      </w:r>
      <w:r w:rsidRPr="00270966">
        <w:rPr>
          <w:rFonts w:asciiTheme="minorHAnsi" w:hAnsiTheme="minorHAnsi"/>
          <w:sz w:val="24"/>
        </w:rPr>
        <w:t>It is this richness of culture and wildlife, coupled with its raw natural beauty that makes the Galisteo Basin and critical region to protect.</w:t>
      </w:r>
    </w:p>
    <w:p w14:paraId="6BA84A7E" w14:textId="43FD87EF" w:rsidR="00056D0F" w:rsidRPr="00051A5A" w:rsidRDefault="00056D0F" w:rsidP="00EE491B">
      <w:pPr>
        <w:rPr>
          <w:rFonts w:asciiTheme="minorHAnsi" w:hAnsiTheme="minorHAnsi"/>
          <w:sz w:val="24"/>
          <w:szCs w:val="24"/>
        </w:rPr>
      </w:pPr>
      <w:r w:rsidRPr="00051A5A">
        <w:rPr>
          <w:rFonts w:asciiTheme="minorHAnsi" w:hAnsiTheme="minorHAnsi"/>
          <w:sz w:val="24"/>
          <w:szCs w:val="24"/>
        </w:rPr>
        <w:t xml:space="preserve">The Galisteo Basin </w:t>
      </w:r>
      <w:r>
        <w:rPr>
          <w:rFonts w:asciiTheme="minorHAnsi" w:hAnsiTheme="minorHAnsi"/>
          <w:sz w:val="24"/>
          <w:szCs w:val="24"/>
        </w:rPr>
        <w:t xml:space="preserve">Watershed was adopted </w:t>
      </w:r>
      <w:r w:rsidRPr="00051A5A">
        <w:rPr>
          <w:rFonts w:asciiTheme="minorHAnsi" w:hAnsiTheme="minorHAnsi"/>
          <w:sz w:val="24"/>
          <w:szCs w:val="24"/>
        </w:rPr>
        <w:t>several years ago as a landscape in need of protection, and we established a conservation goal of conserving 50,000 acres.</w:t>
      </w:r>
      <w:r w:rsidR="00EE491B">
        <w:rPr>
          <w:rFonts w:asciiTheme="minorHAnsi" w:hAnsiTheme="minorHAnsi"/>
          <w:sz w:val="24"/>
          <w:szCs w:val="24"/>
        </w:rPr>
        <w:t xml:space="preserve"> </w:t>
      </w:r>
      <w:r w:rsidRPr="00051A5A">
        <w:rPr>
          <w:rFonts w:asciiTheme="minorHAnsi" w:hAnsiTheme="minorHAnsi"/>
          <w:sz w:val="24"/>
          <w:szCs w:val="24"/>
        </w:rPr>
        <w:t>SFCT</w:t>
      </w:r>
      <w:r>
        <w:rPr>
          <w:rFonts w:asciiTheme="minorHAnsi" w:hAnsiTheme="minorHAnsi"/>
          <w:sz w:val="24"/>
          <w:szCs w:val="24"/>
        </w:rPr>
        <w:t>,</w:t>
      </w:r>
      <w:r w:rsidRPr="00051A5A">
        <w:rPr>
          <w:rFonts w:asciiTheme="minorHAnsi" w:hAnsiTheme="minorHAnsi"/>
          <w:sz w:val="24"/>
          <w:szCs w:val="24"/>
        </w:rPr>
        <w:t xml:space="preserve"> along with Earth Works International</w:t>
      </w:r>
      <w:r>
        <w:rPr>
          <w:rFonts w:asciiTheme="minorHAnsi" w:hAnsiTheme="minorHAnsi"/>
          <w:sz w:val="24"/>
          <w:szCs w:val="24"/>
        </w:rPr>
        <w:t xml:space="preserve"> and Earth Analytics,</w:t>
      </w:r>
      <w:r w:rsidRPr="00051A5A">
        <w:rPr>
          <w:rFonts w:asciiTheme="minorHAnsi" w:hAnsiTheme="minorHAnsi"/>
          <w:sz w:val="24"/>
          <w:szCs w:val="24"/>
        </w:rPr>
        <w:t xml:space="preserve"> undertook the Galisteo Watershed Conservation Initiative</w:t>
      </w:r>
      <w:r>
        <w:rPr>
          <w:rFonts w:asciiTheme="minorHAnsi" w:hAnsiTheme="minorHAnsi"/>
          <w:sz w:val="24"/>
          <w:szCs w:val="24"/>
        </w:rPr>
        <w:t xml:space="preserve"> (GWCI)</w:t>
      </w:r>
      <w:r w:rsidRPr="00051A5A">
        <w:rPr>
          <w:rFonts w:asciiTheme="minorHAnsi" w:hAnsiTheme="minorHAnsi"/>
          <w:sz w:val="24"/>
          <w:szCs w:val="24"/>
        </w:rPr>
        <w:t>, an initiative that created a plan for the protection and restoration of the basin’s watershed resources.</w:t>
      </w:r>
      <w:r w:rsidR="00EE491B">
        <w:rPr>
          <w:rFonts w:asciiTheme="minorHAnsi" w:hAnsiTheme="minorHAnsi"/>
          <w:sz w:val="24"/>
          <w:szCs w:val="24"/>
        </w:rPr>
        <w:t xml:space="preserve"> </w:t>
      </w:r>
      <w:r w:rsidRPr="00051A5A">
        <w:rPr>
          <w:rFonts w:asciiTheme="minorHAnsi" w:hAnsiTheme="minorHAnsi"/>
          <w:sz w:val="24"/>
          <w:szCs w:val="24"/>
        </w:rPr>
        <w:t>At this time, SFCT began working closely with Commonweal Conservancy at their Galisteo Basin Preserve</w:t>
      </w:r>
      <w:r>
        <w:rPr>
          <w:rFonts w:asciiTheme="minorHAnsi" w:hAnsiTheme="minorHAnsi"/>
          <w:sz w:val="24"/>
          <w:szCs w:val="24"/>
        </w:rPr>
        <w:t xml:space="preserve">, a conservation development, </w:t>
      </w:r>
      <w:r w:rsidRPr="00051A5A">
        <w:rPr>
          <w:rFonts w:asciiTheme="minorHAnsi" w:hAnsiTheme="minorHAnsi"/>
          <w:sz w:val="24"/>
          <w:szCs w:val="24"/>
        </w:rPr>
        <w:t>on a common goal to conserve over 12,000 acres of land for wildlife, prehistoric</w:t>
      </w:r>
      <w:r>
        <w:rPr>
          <w:rFonts w:asciiTheme="minorHAnsi" w:hAnsiTheme="minorHAnsi"/>
          <w:sz w:val="24"/>
          <w:szCs w:val="24"/>
        </w:rPr>
        <w:t>,</w:t>
      </w:r>
      <w:r w:rsidRPr="00051A5A">
        <w:rPr>
          <w:rFonts w:asciiTheme="minorHAnsi" w:hAnsiTheme="minorHAnsi"/>
          <w:sz w:val="24"/>
          <w:szCs w:val="24"/>
        </w:rPr>
        <w:t xml:space="preserve"> and public recreation purposes.</w:t>
      </w:r>
    </w:p>
    <w:p w14:paraId="323EA568" w14:textId="6ABA1A04" w:rsidR="00056D0F" w:rsidRDefault="00056D0F" w:rsidP="00EE491B">
      <w:pPr>
        <w:rPr>
          <w:rFonts w:asciiTheme="minorHAnsi" w:hAnsiTheme="minorHAnsi"/>
          <w:sz w:val="24"/>
        </w:rPr>
      </w:pPr>
      <w:r w:rsidRPr="00270966">
        <w:rPr>
          <w:rFonts w:asciiTheme="minorHAnsi" w:hAnsiTheme="minorHAnsi"/>
          <w:sz w:val="24"/>
        </w:rPr>
        <w:t>Within the Basin is the Galisteo Basin Preserve</w:t>
      </w:r>
      <w:r>
        <w:rPr>
          <w:rFonts w:asciiTheme="minorHAnsi" w:hAnsiTheme="minorHAnsi"/>
          <w:sz w:val="24"/>
        </w:rPr>
        <w:t xml:space="preserve"> (GBP)</w:t>
      </w:r>
      <w:r w:rsidRPr="00270966">
        <w:rPr>
          <w:rFonts w:asciiTheme="minorHAnsi" w:hAnsiTheme="minorHAnsi"/>
          <w:sz w:val="24"/>
        </w:rPr>
        <w:t>, a large-scale, community stewardship initiative spearheaded by Commonweal Conservancy.</w:t>
      </w:r>
      <w:r w:rsidR="00EE491B">
        <w:rPr>
          <w:rFonts w:asciiTheme="minorHAnsi" w:hAnsiTheme="minorHAnsi"/>
          <w:sz w:val="24"/>
        </w:rPr>
        <w:t xml:space="preserve"> </w:t>
      </w:r>
      <w:r w:rsidRPr="00270966">
        <w:rPr>
          <w:rFonts w:asciiTheme="minorHAnsi" w:hAnsiTheme="minorHAnsi"/>
          <w:sz w:val="24"/>
        </w:rPr>
        <w:t xml:space="preserve">Designed to permanently protect more </w:t>
      </w:r>
      <w:r w:rsidRPr="00270966">
        <w:rPr>
          <w:rFonts w:asciiTheme="minorHAnsi" w:hAnsiTheme="minorHAnsi"/>
          <w:sz w:val="24"/>
        </w:rPr>
        <w:lastRenderedPageBreak/>
        <w:t>than 12,000 acres of open space, wildlife habitat, and cultural resources in the Galisteo Basin, the Galisteo Basin Preserve is considered a “keystone property” in the region; inappropriate subdivision into widely distributed, large-lot “ranchettes” would irreparably compromise the region’s scenic, wildlife habitat, water, historic, cultural, and traditional economic values.</w:t>
      </w:r>
      <w:r w:rsidR="00EE491B">
        <w:rPr>
          <w:rFonts w:asciiTheme="minorHAnsi" w:hAnsiTheme="minorHAnsi"/>
          <w:sz w:val="24"/>
        </w:rPr>
        <w:t xml:space="preserve"> </w:t>
      </w:r>
      <w:r w:rsidRPr="00270966">
        <w:rPr>
          <w:rFonts w:asciiTheme="minorHAnsi" w:hAnsiTheme="minorHAnsi"/>
          <w:sz w:val="24"/>
        </w:rPr>
        <w:t xml:space="preserve">SFCT now holds conservation easements on </w:t>
      </w:r>
      <w:r>
        <w:rPr>
          <w:rFonts w:asciiTheme="minorHAnsi" w:hAnsiTheme="minorHAnsi"/>
          <w:sz w:val="24"/>
        </w:rPr>
        <w:t>3,455</w:t>
      </w:r>
      <w:r w:rsidRPr="00270966">
        <w:rPr>
          <w:rFonts w:asciiTheme="minorHAnsi" w:hAnsiTheme="minorHAnsi"/>
          <w:sz w:val="24"/>
        </w:rPr>
        <w:t xml:space="preserve"> acres of the </w:t>
      </w:r>
      <w:r>
        <w:rPr>
          <w:rFonts w:asciiTheme="minorHAnsi" w:hAnsiTheme="minorHAnsi"/>
          <w:sz w:val="24"/>
        </w:rPr>
        <w:t>GBP</w:t>
      </w:r>
      <w:r w:rsidRPr="00270966">
        <w:rPr>
          <w:rFonts w:asciiTheme="minorHAnsi" w:hAnsiTheme="minorHAnsi"/>
          <w:sz w:val="24"/>
        </w:rPr>
        <w:t xml:space="preserve"> and plans on receiving an additional 10,000 acres in the future.</w:t>
      </w:r>
      <w:r w:rsidR="00EE491B">
        <w:rPr>
          <w:rFonts w:asciiTheme="minorHAnsi" w:hAnsiTheme="minorHAnsi"/>
          <w:sz w:val="24"/>
        </w:rPr>
        <w:t xml:space="preserve"> </w:t>
      </w:r>
      <w:r w:rsidRPr="00270966">
        <w:rPr>
          <w:rFonts w:asciiTheme="minorHAnsi" w:hAnsiTheme="minorHAnsi"/>
          <w:sz w:val="24"/>
        </w:rPr>
        <w:t xml:space="preserve">The Santa Fe Conservation Trust and </w:t>
      </w:r>
      <w:r>
        <w:rPr>
          <w:rFonts w:asciiTheme="minorHAnsi" w:hAnsiTheme="minorHAnsi"/>
          <w:sz w:val="24"/>
        </w:rPr>
        <w:t>eighteen</w:t>
      </w:r>
      <w:r w:rsidRPr="00270966">
        <w:rPr>
          <w:rFonts w:asciiTheme="minorHAnsi" w:hAnsiTheme="minorHAnsi"/>
          <w:sz w:val="24"/>
        </w:rPr>
        <w:t xml:space="preserve"> landowner partners protect </w:t>
      </w:r>
      <w:r>
        <w:rPr>
          <w:rFonts w:asciiTheme="minorHAnsi" w:hAnsiTheme="minorHAnsi"/>
          <w:sz w:val="24"/>
        </w:rPr>
        <w:t>8</w:t>
      </w:r>
      <w:r w:rsidRPr="00270966">
        <w:rPr>
          <w:rFonts w:asciiTheme="minorHAnsi" w:hAnsiTheme="minorHAnsi"/>
          <w:sz w:val="24"/>
        </w:rPr>
        <w:t>,</w:t>
      </w:r>
      <w:r>
        <w:rPr>
          <w:rFonts w:asciiTheme="minorHAnsi" w:hAnsiTheme="minorHAnsi"/>
          <w:sz w:val="24"/>
        </w:rPr>
        <w:t>061</w:t>
      </w:r>
      <w:r w:rsidRPr="00270966">
        <w:rPr>
          <w:rFonts w:asciiTheme="minorHAnsi" w:hAnsiTheme="minorHAnsi"/>
          <w:sz w:val="24"/>
        </w:rPr>
        <w:t xml:space="preserve"> acres in the Galisteo Watershed.</w:t>
      </w:r>
    </w:p>
    <w:p w14:paraId="285C5455" w14:textId="77777777" w:rsidR="00056D0F" w:rsidRDefault="00056D0F" w:rsidP="00EE491B">
      <w:pPr>
        <w:rPr>
          <w:rFonts w:asciiTheme="minorHAnsi" w:hAnsiTheme="minorHAnsi"/>
          <w:sz w:val="24"/>
          <w:szCs w:val="24"/>
        </w:rPr>
      </w:pPr>
      <w:r>
        <w:rPr>
          <w:rFonts w:asciiTheme="minorHAnsi" w:hAnsiTheme="minorHAnsi"/>
          <w:sz w:val="24"/>
          <w:szCs w:val="24"/>
        </w:rPr>
        <w:br w:type="page"/>
      </w:r>
    </w:p>
    <w:p w14:paraId="791C1AA4" w14:textId="77777777" w:rsidR="00056D0F" w:rsidRPr="008C7633" w:rsidRDefault="00056D0F" w:rsidP="008C7633">
      <w:pPr>
        <w:rPr>
          <w:b/>
          <w:bCs/>
          <w:sz w:val="24"/>
          <w:szCs w:val="24"/>
        </w:rPr>
      </w:pPr>
      <w:bookmarkStart w:id="58" w:name="_Toc87022152"/>
      <w:r w:rsidRPr="008C7633">
        <w:rPr>
          <w:b/>
          <w:bCs/>
          <w:sz w:val="24"/>
          <w:szCs w:val="24"/>
        </w:rPr>
        <w:lastRenderedPageBreak/>
        <w:t>Pecos River Valley</w:t>
      </w:r>
      <w:bookmarkEnd w:id="58"/>
    </w:p>
    <w:p w14:paraId="4636F6A5" w14:textId="77777777" w:rsidR="00056D0F" w:rsidRDefault="00056D0F" w:rsidP="00EE491B">
      <w:pPr>
        <w:rPr>
          <w:rFonts w:asciiTheme="minorHAnsi" w:hAnsiTheme="minorHAnsi" w:cstheme="minorHAnsi"/>
          <w:sz w:val="24"/>
          <w:szCs w:val="24"/>
        </w:rPr>
      </w:pPr>
      <w:r w:rsidRPr="00692140">
        <w:rPr>
          <w:rFonts w:asciiTheme="minorHAnsi" w:hAnsiTheme="minorHAnsi" w:cstheme="minorHAnsi"/>
          <w:bCs/>
          <w:sz w:val="24"/>
          <w:szCs w:val="24"/>
        </w:rPr>
        <w:t xml:space="preserve">Conserved Lands: </w:t>
      </w:r>
      <w:r w:rsidRPr="00692140">
        <w:rPr>
          <w:rFonts w:asciiTheme="minorHAnsi" w:hAnsiTheme="minorHAnsi" w:cstheme="minorHAnsi"/>
          <w:sz w:val="24"/>
          <w:szCs w:val="24"/>
        </w:rPr>
        <w:t>9 conservation easements, 1,504 acres</w:t>
      </w:r>
    </w:p>
    <w:p w14:paraId="45A0F587" w14:textId="77777777" w:rsidR="00056D0F" w:rsidRPr="00692140" w:rsidRDefault="00056D0F" w:rsidP="00EE491B">
      <w:pPr>
        <w:rPr>
          <w:rFonts w:asciiTheme="minorHAnsi" w:hAnsiTheme="minorHAnsi" w:cstheme="minorHAnsi"/>
          <w:sz w:val="24"/>
          <w:szCs w:val="24"/>
        </w:rPr>
      </w:pPr>
    </w:p>
    <w:p w14:paraId="4AF810DD" w14:textId="77777777" w:rsidR="00056D0F" w:rsidRPr="00692140" w:rsidRDefault="00056D0F" w:rsidP="00EE491B">
      <w:pPr>
        <w:rPr>
          <w:rFonts w:asciiTheme="minorHAnsi" w:hAnsiTheme="minorHAnsi" w:cstheme="minorHAnsi"/>
          <w:sz w:val="24"/>
          <w:szCs w:val="24"/>
        </w:rPr>
      </w:pPr>
      <w:r w:rsidRPr="00692140">
        <w:rPr>
          <w:rFonts w:asciiTheme="minorHAnsi" w:hAnsiTheme="minorHAnsi" w:cstheme="minorHAnsi"/>
          <w:sz w:val="24"/>
          <w:szCs w:val="24"/>
        </w:rPr>
        <w:t>Running down from the western slopes of the Sangre de Cristo Mountains, the Pecos River travels 926 miles before meeting up with the Rio Grande</w:t>
      </w:r>
      <w:r>
        <w:rPr>
          <w:rFonts w:asciiTheme="minorHAnsi" w:hAnsiTheme="minorHAnsi" w:cstheme="minorHAnsi"/>
          <w:sz w:val="24"/>
          <w:szCs w:val="24"/>
        </w:rPr>
        <w:t xml:space="preserve"> on the southern border of Texas</w:t>
      </w:r>
      <w:r w:rsidRPr="00692140">
        <w:rPr>
          <w:rFonts w:asciiTheme="minorHAnsi" w:hAnsiTheme="minorHAnsi" w:cstheme="minorHAnsi"/>
          <w:sz w:val="24"/>
          <w:szCs w:val="24"/>
        </w:rPr>
        <w:t xml:space="preserve">. Situated between Santa Fe and Las Vegas, the town of Pecos and the headwaters of the Pecos River </w:t>
      </w:r>
      <w:proofErr w:type="gramStart"/>
      <w:r w:rsidRPr="00692140">
        <w:rPr>
          <w:rFonts w:asciiTheme="minorHAnsi" w:hAnsiTheme="minorHAnsi" w:cstheme="minorHAnsi"/>
          <w:sz w:val="24"/>
          <w:szCs w:val="24"/>
        </w:rPr>
        <w:t>lead</w:t>
      </w:r>
      <w:proofErr w:type="gramEnd"/>
      <w:r w:rsidRPr="00692140">
        <w:rPr>
          <w:rFonts w:asciiTheme="minorHAnsi" w:hAnsiTheme="minorHAnsi" w:cstheme="minorHAnsi"/>
          <w:sz w:val="24"/>
          <w:szCs w:val="24"/>
        </w:rPr>
        <w:t xml:space="preserve"> to the </w:t>
      </w:r>
      <w:proofErr w:type="spellStart"/>
      <w:r w:rsidRPr="00692140">
        <w:rPr>
          <w:rFonts w:asciiTheme="minorHAnsi" w:hAnsiTheme="minorHAnsi" w:cstheme="minorHAnsi"/>
          <w:sz w:val="24"/>
          <w:szCs w:val="24"/>
        </w:rPr>
        <w:t>Glorieta</w:t>
      </w:r>
      <w:proofErr w:type="spellEnd"/>
      <w:r w:rsidRPr="00692140">
        <w:rPr>
          <w:rFonts w:asciiTheme="minorHAnsi" w:hAnsiTheme="minorHAnsi" w:cstheme="minorHAnsi"/>
          <w:sz w:val="24"/>
          <w:szCs w:val="24"/>
        </w:rPr>
        <w:t xml:space="preserve"> Pass, which has been utilized for centuries</w:t>
      </w:r>
      <w:r>
        <w:rPr>
          <w:rFonts w:asciiTheme="minorHAnsi" w:hAnsiTheme="minorHAnsi" w:cstheme="minorHAnsi"/>
          <w:strike/>
          <w:sz w:val="24"/>
          <w:szCs w:val="24"/>
        </w:rPr>
        <w:t xml:space="preserve">, </w:t>
      </w:r>
      <w:r w:rsidRPr="00692140">
        <w:rPr>
          <w:rFonts w:asciiTheme="minorHAnsi" w:hAnsiTheme="minorHAnsi" w:cstheme="minorHAnsi"/>
          <w:sz w:val="24"/>
          <w:szCs w:val="24"/>
        </w:rPr>
        <w:t xml:space="preserve">by Pueblo and Plains Indians, Spanish settlers and traders, </w:t>
      </w:r>
      <w:r>
        <w:rPr>
          <w:rFonts w:asciiTheme="minorHAnsi" w:hAnsiTheme="minorHAnsi" w:cstheme="minorHAnsi"/>
          <w:sz w:val="24"/>
          <w:szCs w:val="24"/>
        </w:rPr>
        <w:t>and U. S.</w:t>
      </w:r>
      <w:r w:rsidRPr="00692140">
        <w:rPr>
          <w:rFonts w:asciiTheme="minorHAnsi" w:hAnsiTheme="minorHAnsi" w:cstheme="minorHAnsi"/>
          <w:sz w:val="24"/>
          <w:szCs w:val="24"/>
        </w:rPr>
        <w:t xml:space="preserve"> military and travelers. The Santa Fe Trail, Route 66, and now I-25 have all passed through </w:t>
      </w:r>
      <w:proofErr w:type="spellStart"/>
      <w:r w:rsidRPr="00692140">
        <w:rPr>
          <w:rFonts w:asciiTheme="minorHAnsi" w:hAnsiTheme="minorHAnsi" w:cstheme="minorHAnsi"/>
          <w:sz w:val="24"/>
          <w:szCs w:val="24"/>
        </w:rPr>
        <w:t>Glo</w:t>
      </w:r>
      <w:r>
        <w:rPr>
          <w:rFonts w:asciiTheme="minorHAnsi" w:hAnsiTheme="minorHAnsi" w:cstheme="minorHAnsi"/>
          <w:sz w:val="24"/>
          <w:szCs w:val="24"/>
        </w:rPr>
        <w:t>rieta</w:t>
      </w:r>
      <w:proofErr w:type="spellEnd"/>
      <w:r>
        <w:rPr>
          <w:rFonts w:asciiTheme="minorHAnsi" w:hAnsiTheme="minorHAnsi" w:cstheme="minorHAnsi"/>
          <w:sz w:val="24"/>
          <w:szCs w:val="24"/>
        </w:rPr>
        <w:t xml:space="preserve"> and Pecos on their way w</w:t>
      </w:r>
      <w:r w:rsidRPr="00692140">
        <w:rPr>
          <w:rFonts w:asciiTheme="minorHAnsi" w:hAnsiTheme="minorHAnsi" w:cstheme="minorHAnsi"/>
          <w:sz w:val="24"/>
          <w:szCs w:val="24"/>
        </w:rPr>
        <w:t>est</w:t>
      </w:r>
      <w:r>
        <w:rPr>
          <w:rFonts w:asciiTheme="minorHAnsi" w:hAnsiTheme="minorHAnsi" w:cstheme="minorHAnsi"/>
          <w:sz w:val="24"/>
          <w:szCs w:val="24"/>
        </w:rPr>
        <w:t xml:space="preserve">. </w:t>
      </w:r>
      <w:r w:rsidRPr="00692140">
        <w:rPr>
          <w:rFonts w:asciiTheme="minorHAnsi" w:hAnsiTheme="minorHAnsi" w:cstheme="minorHAnsi"/>
          <w:sz w:val="24"/>
          <w:szCs w:val="24"/>
        </w:rPr>
        <w:t>For hundreds of years, the wild and scenic Pecos headwaters has greeted travelers on their way into</w:t>
      </w:r>
      <w:r>
        <w:rPr>
          <w:rFonts w:asciiTheme="minorHAnsi" w:hAnsiTheme="minorHAnsi" w:cstheme="minorHAnsi"/>
          <w:sz w:val="24"/>
          <w:szCs w:val="24"/>
        </w:rPr>
        <w:t xml:space="preserve"> the</w:t>
      </w:r>
      <w:r w:rsidRPr="00692140">
        <w:rPr>
          <w:rFonts w:asciiTheme="minorHAnsi" w:hAnsiTheme="minorHAnsi" w:cstheme="minorHAnsi"/>
          <w:sz w:val="24"/>
          <w:szCs w:val="24"/>
        </w:rPr>
        <w:t xml:space="preserve"> “Wild West.”</w:t>
      </w:r>
    </w:p>
    <w:p w14:paraId="29ABB971" w14:textId="77777777" w:rsidR="00056D0F" w:rsidRDefault="00056D0F" w:rsidP="00EB17CA">
      <w:pPr>
        <w:rPr>
          <w:rFonts w:asciiTheme="minorHAnsi" w:hAnsiTheme="minorHAnsi" w:cstheme="minorHAnsi"/>
          <w:sz w:val="24"/>
          <w:szCs w:val="24"/>
        </w:rPr>
      </w:pPr>
      <w:r w:rsidRPr="00890C3E">
        <w:rPr>
          <w:rFonts w:asciiTheme="minorHAnsi" w:hAnsiTheme="minorHAnsi" w:cstheme="minorHAnsi"/>
          <w:sz w:val="24"/>
          <w:szCs w:val="24"/>
        </w:rPr>
        <w:t>The Pecos Valley has presumably been occupied, at least occasionally, by humans for at</w:t>
      </w:r>
      <w:r>
        <w:rPr>
          <w:rFonts w:asciiTheme="minorHAnsi" w:hAnsiTheme="minorHAnsi" w:cstheme="minorHAnsi"/>
          <w:sz w:val="24"/>
          <w:szCs w:val="24"/>
        </w:rPr>
        <w:t xml:space="preserve"> </w:t>
      </w:r>
      <w:r w:rsidRPr="00890C3E">
        <w:rPr>
          <w:rFonts w:asciiTheme="minorHAnsi" w:hAnsiTheme="minorHAnsi" w:cstheme="minorHAnsi"/>
          <w:sz w:val="24"/>
          <w:szCs w:val="24"/>
        </w:rPr>
        <w:t>least 12,000 years. It was first used seasonally by hunters and gatherers, with more permanent</w:t>
      </w:r>
      <w:r>
        <w:rPr>
          <w:rFonts w:asciiTheme="minorHAnsi" w:hAnsiTheme="minorHAnsi" w:cstheme="minorHAnsi"/>
          <w:sz w:val="24"/>
          <w:szCs w:val="24"/>
        </w:rPr>
        <w:t xml:space="preserve"> </w:t>
      </w:r>
      <w:r w:rsidRPr="00890C3E">
        <w:rPr>
          <w:rFonts w:asciiTheme="minorHAnsi" w:hAnsiTheme="minorHAnsi" w:cstheme="minorHAnsi"/>
          <w:sz w:val="24"/>
          <w:szCs w:val="24"/>
        </w:rPr>
        <w:t>settlements increasing over time. The first permanent settlements in the area seem to have</w:t>
      </w:r>
      <w:r>
        <w:rPr>
          <w:rFonts w:asciiTheme="minorHAnsi" w:hAnsiTheme="minorHAnsi" w:cstheme="minorHAnsi"/>
          <w:sz w:val="24"/>
          <w:szCs w:val="24"/>
        </w:rPr>
        <w:t xml:space="preserve"> </w:t>
      </w:r>
      <w:r w:rsidRPr="00890C3E">
        <w:rPr>
          <w:rFonts w:asciiTheme="minorHAnsi" w:hAnsiTheme="minorHAnsi" w:cstheme="minorHAnsi"/>
          <w:sz w:val="24"/>
          <w:szCs w:val="24"/>
        </w:rPr>
        <w:t>begun around 750 AD. Pecos Pueblo became the largest settlement for the previously dispersed</w:t>
      </w:r>
      <w:r>
        <w:rPr>
          <w:rFonts w:asciiTheme="minorHAnsi" w:hAnsiTheme="minorHAnsi" w:cstheme="minorHAnsi"/>
          <w:sz w:val="24"/>
          <w:szCs w:val="24"/>
        </w:rPr>
        <w:t xml:space="preserve"> </w:t>
      </w:r>
      <w:r w:rsidRPr="00890C3E">
        <w:rPr>
          <w:rFonts w:asciiTheme="minorHAnsi" w:hAnsiTheme="minorHAnsi" w:cstheme="minorHAnsi"/>
          <w:sz w:val="24"/>
          <w:szCs w:val="24"/>
        </w:rPr>
        <w:t>farmers of the Pecos Valley around 1450 AD, although there was a pueblo near modern Rowe,</w:t>
      </w:r>
      <w:r>
        <w:rPr>
          <w:rFonts w:asciiTheme="minorHAnsi" w:hAnsiTheme="minorHAnsi" w:cstheme="minorHAnsi"/>
          <w:sz w:val="24"/>
          <w:szCs w:val="24"/>
        </w:rPr>
        <w:t xml:space="preserve"> </w:t>
      </w:r>
      <w:r w:rsidRPr="00890C3E">
        <w:rPr>
          <w:rFonts w:asciiTheme="minorHAnsi" w:hAnsiTheme="minorHAnsi" w:cstheme="minorHAnsi"/>
          <w:sz w:val="24"/>
          <w:szCs w:val="24"/>
        </w:rPr>
        <w:t>as well. Pecos Pueblo thrived as a village and principal trading center on a major travel and</w:t>
      </w:r>
      <w:r>
        <w:rPr>
          <w:rFonts w:asciiTheme="minorHAnsi" w:hAnsiTheme="minorHAnsi" w:cstheme="minorHAnsi"/>
          <w:sz w:val="24"/>
          <w:szCs w:val="24"/>
        </w:rPr>
        <w:t xml:space="preserve"> </w:t>
      </w:r>
      <w:r w:rsidRPr="00890C3E">
        <w:rPr>
          <w:rFonts w:asciiTheme="minorHAnsi" w:hAnsiTheme="minorHAnsi" w:cstheme="minorHAnsi"/>
          <w:sz w:val="24"/>
          <w:szCs w:val="24"/>
        </w:rPr>
        <w:t xml:space="preserve">trade route from </w:t>
      </w:r>
      <w:proofErr w:type="spellStart"/>
      <w:r w:rsidRPr="00890C3E">
        <w:rPr>
          <w:rFonts w:asciiTheme="minorHAnsi" w:hAnsiTheme="minorHAnsi" w:cstheme="minorHAnsi"/>
          <w:sz w:val="24"/>
          <w:szCs w:val="24"/>
        </w:rPr>
        <w:t>Glorieta</w:t>
      </w:r>
      <w:proofErr w:type="spellEnd"/>
      <w:r w:rsidRPr="00890C3E">
        <w:rPr>
          <w:rFonts w:asciiTheme="minorHAnsi" w:hAnsiTheme="minorHAnsi" w:cstheme="minorHAnsi"/>
          <w:sz w:val="24"/>
          <w:szCs w:val="24"/>
        </w:rPr>
        <w:t xml:space="preserve"> Pass to the Great Plains, well before the arrival of European settlers.</w:t>
      </w:r>
      <w:r w:rsidRPr="00692140">
        <w:rPr>
          <w:rFonts w:asciiTheme="minorHAnsi" w:hAnsiTheme="minorHAnsi" w:cstheme="minorHAnsi"/>
          <w:sz w:val="24"/>
          <w:szCs w:val="24"/>
        </w:rPr>
        <w:t xml:space="preserve"> </w:t>
      </w:r>
    </w:p>
    <w:p w14:paraId="3BF5DEA5" w14:textId="77777777" w:rsidR="00056D0F" w:rsidRPr="00692140" w:rsidRDefault="00056D0F" w:rsidP="00EB17CA">
      <w:pPr>
        <w:rPr>
          <w:rFonts w:asciiTheme="minorHAnsi" w:hAnsiTheme="minorHAnsi" w:cstheme="minorHAnsi"/>
          <w:sz w:val="24"/>
          <w:szCs w:val="24"/>
        </w:rPr>
      </w:pPr>
      <w:r w:rsidRPr="00692140">
        <w:rPr>
          <w:rFonts w:asciiTheme="minorHAnsi" w:hAnsiTheme="minorHAnsi" w:cstheme="minorHAnsi"/>
          <w:sz w:val="24"/>
          <w:szCs w:val="24"/>
        </w:rPr>
        <w:t xml:space="preserve">Pecos Pueblo was a thriving village reportedly housing 2,000 </w:t>
      </w:r>
      <w:r>
        <w:rPr>
          <w:rFonts w:asciiTheme="minorHAnsi" w:hAnsiTheme="minorHAnsi" w:cstheme="minorHAnsi"/>
          <w:sz w:val="24"/>
          <w:szCs w:val="24"/>
        </w:rPr>
        <w:t>“</w:t>
      </w:r>
      <w:r w:rsidRPr="00692140">
        <w:rPr>
          <w:rFonts w:asciiTheme="minorHAnsi" w:hAnsiTheme="minorHAnsi" w:cstheme="minorHAnsi"/>
          <w:sz w:val="24"/>
          <w:szCs w:val="24"/>
        </w:rPr>
        <w:t>souls</w:t>
      </w:r>
      <w:r>
        <w:rPr>
          <w:rFonts w:asciiTheme="minorHAnsi" w:hAnsiTheme="minorHAnsi" w:cstheme="minorHAnsi"/>
          <w:sz w:val="24"/>
          <w:szCs w:val="24"/>
        </w:rPr>
        <w:t>”</w:t>
      </w:r>
      <w:r w:rsidRPr="00692140">
        <w:rPr>
          <w:rFonts w:asciiTheme="minorHAnsi" w:hAnsiTheme="minorHAnsi" w:cstheme="minorHAnsi"/>
          <w:sz w:val="24"/>
          <w:szCs w:val="24"/>
        </w:rPr>
        <w:t xml:space="preserve"> when visited by the expedition of Francisco de Coronado in 1540. The site of a major Spanish mission and church, the pueblo was left by its Towa-speaking residents in 1838, following a century of Comanche raiding, dramatic</w:t>
      </w:r>
      <w:r>
        <w:rPr>
          <w:rFonts w:asciiTheme="minorHAnsi" w:hAnsiTheme="minorHAnsi" w:cstheme="minorHAnsi"/>
          <w:sz w:val="24"/>
          <w:szCs w:val="24"/>
        </w:rPr>
        <w:t xml:space="preserve"> population decline, and loss of</w:t>
      </w:r>
      <w:r w:rsidRPr="00692140">
        <w:rPr>
          <w:rFonts w:asciiTheme="minorHAnsi" w:hAnsiTheme="minorHAnsi" w:cstheme="minorHAnsi"/>
          <w:sz w:val="24"/>
          <w:szCs w:val="24"/>
        </w:rPr>
        <w:t xml:space="preserve"> land to Spanish and Mexican settlement expansion. Ruins of the pueblo village and Spanish mission are preserved today at Pecos National Historic Park.</w:t>
      </w:r>
    </w:p>
    <w:p w14:paraId="626B3B6D" w14:textId="77777777" w:rsidR="00056D0F" w:rsidRPr="00692140" w:rsidRDefault="00056D0F" w:rsidP="00EB17CA">
      <w:pPr>
        <w:rPr>
          <w:rFonts w:asciiTheme="minorHAnsi" w:hAnsiTheme="minorHAnsi" w:cstheme="minorHAnsi"/>
          <w:sz w:val="24"/>
          <w:szCs w:val="24"/>
        </w:rPr>
      </w:pPr>
      <w:r w:rsidRPr="00692140">
        <w:rPr>
          <w:rFonts w:asciiTheme="minorHAnsi" w:hAnsiTheme="minorHAnsi" w:cstheme="minorHAnsi"/>
          <w:sz w:val="24"/>
          <w:szCs w:val="24"/>
        </w:rPr>
        <w:t xml:space="preserve">A contested and dangerous corridor of movement between the settled lands of the Rio Grande and Pecos River and the Great Plains, Hispanic settlers did not permanently reside in the area until the end of the eighteenth and early nineteenth century. Following the conveyance of several land grants downstream from Pecos Pueblo, small villages along the Pecos River and its tributaries, including </w:t>
      </w:r>
      <w:proofErr w:type="spellStart"/>
      <w:r w:rsidRPr="00692140">
        <w:rPr>
          <w:rFonts w:asciiTheme="minorHAnsi" w:hAnsiTheme="minorHAnsi" w:cstheme="minorHAnsi"/>
          <w:sz w:val="24"/>
          <w:szCs w:val="24"/>
        </w:rPr>
        <w:t>Rito</w:t>
      </w:r>
      <w:proofErr w:type="spellEnd"/>
      <w:r w:rsidRPr="00692140">
        <w:rPr>
          <w:rFonts w:asciiTheme="minorHAnsi" w:hAnsiTheme="minorHAnsi" w:cstheme="minorHAnsi"/>
          <w:sz w:val="24"/>
          <w:szCs w:val="24"/>
        </w:rPr>
        <w:t xml:space="preserve"> del la </w:t>
      </w:r>
      <w:proofErr w:type="spellStart"/>
      <w:r w:rsidRPr="00692140">
        <w:rPr>
          <w:rFonts w:asciiTheme="minorHAnsi" w:hAnsiTheme="minorHAnsi" w:cstheme="minorHAnsi"/>
          <w:sz w:val="24"/>
          <w:szCs w:val="24"/>
        </w:rPr>
        <w:t>Vaca</w:t>
      </w:r>
      <w:proofErr w:type="spellEnd"/>
      <w:r w:rsidRPr="00692140">
        <w:rPr>
          <w:rFonts w:asciiTheme="minorHAnsi" w:hAnsiTheme="minorHAnsi" w:cstheme="minorHAnsi"/>
          <w:sz w:val="24"/>
          <w:szCs w:val="24"/>
        </w:rPr>
        <w:t xml:space="preserve"> (Cow Creek) proliferated. San Miguel del Vado and its namesake grant was the largest community th</w:t>
      </w:r>
      <w:r>
        <w:rPr>
          <w:rFonts w:asciiTheme="minorHAnsi" w:hAnsiTheme="minorHAnsi" w:cstheme="minorHAnsi"/>
          <w:sz w:val="24"/>
          <w:szCs w:val="24"/>
        </w:rPr>
        <w:t>r</w:t>
      </w:r>
      <w:r w:rsidRPr="00692140">
        <w:rPr>
          <w:rFonts w:asciiTheme="minorHAnsi" w:hAnsiTheme="minorHAnsi" w:cstheme="minorHAnsi"/>
          <w:sz w:val="24"/>
          <w:szCs w:val="24"/>
        </w:rPr>
        <w:t>ough which commerce with Plains Indians and the burgeoning Santa Fe Trail trade was filtered and administered until 1846. San Miguel del Vado and Los Trigos grants encompassed over 300,000 acres of pasture, forest, and watershed that sustained Hispanic villages and ranches into the twentieth-century.</w:t>
      </w:r>
      <w:r>
        <w:rPr>
          <w:rFonts w:asciiTheme="minorHAnsi" w:hAnsiTheme="minorHAnsi" w:cstheme="minorHAnsi"/>
          <w:sz w:val="24"/>
          <w:szCs w:val="24"/>
        </w:rPr>
        <w:t xml:space="preserve"> </w:t>
      </w:r>
      <w:r w:rsidRPr="00890C3E">
        <w:rPr>
          <w:rFonts w:asciiTheme="minorHAnsi" w:hAnsiTheme="minorHAnsi" w:cstheme="minorHAnsi"/>
          <w:sz w:val="24"/>
          <w:szCs w:val="24"/>
        </w:rPr>
        <w:t>By 1831, an extensive</w:t>
      </w:r>
      <w:r>
        <w:rPr>
          <w:rFonts w:asciiTheme="minorHAnsi" w:hAnsiTheme="minorHAnsi" w:cstheme="minorHAnsi"/>
          <w:sz w:val="24"/>
          <w:szCs w:val="24"/>
        </w:rPr>
        <w:t xml:space="preserve"> </w:t>
      </w:r>
      <w:r w:rsidRPr="00890C3E">
        <w:rPr>
          <w:rFonts w:asciiTheme="minorHAnsi" w:hAnsiTheme="minorHAnsi" w:cstheme="minorHAnsi"/>
          <w:sz w:val="24"/>
          <w:szCs w:val="24"/>
        </w:rPr>
        <w:t>system of irrigation ditches had been constructed along the Pecos River and its tributaries to</w:t>
      </w:r>
      <w:r>
        <w:rPr>
          <w:rFonts w:asciiTheme="minorHAnsi" w:hAnsiTheme="minorHAnsi" w:cstheme="minorHAnsi"/>
          <w:sz w:val="24"/>
          <w:szCs w:val="24"/>
        </w:rPr>
        <w:t xml:space="preserve"> </w:t>
      </w:r>
      <w:r w:rsidRPr="00890C3E">
        <w:rPr>
          <w:rFonts w:asciiTheme="minorHAnsi" w:hAnsiTheme="minorHAnsi" w:cstheme="minorHAnsi"/>
          <w:sz w:val="24"/>
          <w:szCs w:val="24"/>
        </w:rPr>
        <w:t xml:space="preserve">serve the communities of Upper and Lower </w:t>
      </w:r>
      <w:proofErr w:type="spellStart"/>
      <w:r w:rsidRPr="00890C3E">
        <w:rPr>
          <w:rFonts w:asciiTheme="minorHAnsi" w:hAnsiTheme="minorHAnsi" w:cstheme="minorHAnsi"/>
          <w:sz w:val="24"/>
          <w:szCs w:val="24"/>
        </w:rPr>
        <w:t>Colonias</w:t>
      </w:r>
      <w:proofErr w:type="spellEnd"/>
      <w:r w:rsidRPr="00890C3E">
        <w:rPr>
          <w:rFonts w:asciiTheme="minorHAnsi" w:hAnsiTheme="minorHAnsi" w:cstheme="minorHAnsi"/>
          <w:sz w:val="24"/>
          <w:szCs w:val="24"/>
        </w:rPr>
        <w:t>, North and South Ysidro, and El Macho,</w:t>
      </w:r>
      <w:r>
        <w:rPr>
          <w:rFonts w:asciiTheme="minorHAnsi" w:hAnsiTheme="minorHAnsi" w:cstheme="minorHAnsi"/>
          <w:sz w:val="24"/>
          <w:szCs w:val="24"/>
        </w:rPr>
        <w:t xml:space="preserve"> </w:t>
      </w:r>
      <w:r w:rsidRPr="00890C3E">
        <w:rPr>
          <w:rFonts w:asciiTheme="minorHAnsi" w:hAnsiTheme="minorHAnsi" w:cstheme="minorHAnsi"/>
          <w:sz w:val="24"/>
          <w:szCs w:val="24"/>
        </w:rPr>
        <w:t>among others</w:t>
      </w:r>
      <w:r>
        <w:rPr>
          <w:rFonts w:asciiTheme="minorHAnsi" w:hAnsiTheme="minorHAnsi" w:cstheme="minorHAnsi"/>
          <w:sz w:val="24"/>
          <w:szCs w:val="24"/>
        </w:rPr>
        <w:t>.</w:t>
      </w:r>
    </w:p>
    <w:p w14:paraId="46D3BC7C" w14:textId="77777777" w:rsidR="00056D0F" w:rsidRDefault="00056D0F" w:rsidP="00EB17CA">
      <w:pPr>
        <w:rPr>
          <w:rFonts w:asciiTheme="minorHAnsi" w:hAnsiTheme="minorHAnsi" w:cstheme="minorHAnsi"/>
          <w:sz w:val="24"/>
          <w:szCs w:val="24"/>
        </w:rPr>
      </w:pPr>
      <w:r w:rsidRPr="00692140">
        <w:rPr>
          <w:rFonts w:asciiTheme="minorHAnsi" w:hAnsiTheme="minorHAnsi" w:cstheme="minorHAnsi"/>
          <w:sz w:val="24"/>
          <w:szCs w:val="24"/>
        </w:rPr>
        <w:lastRenderedPageBreak/>
        <w:t xml:space="preserve">The opening of the Santa Fe Trail, followed by the end of the Mexican-American War in 1848 introduced Anglo-American political, economic, and cultural influences to the Pecos River Valley. As in other parts of Northern New Mexico speculation in land and natural resources threatened traditional communities and lifeways. In 1862, the Battle of </w:t>
      </w:r>
      <w:proofErr w:type="spellStart"/>
      <w:r w:rsidRPr="00692140">
        <w:rPr>
          <w:rFonts w:asciiTheme="minorHAnsi" w:hAnsiTheme="minorHAnsi" w:cstheme="minorHAnsi"/>
          <w:sz w:val="24"/>
          <w:szCs w:val="24"/>
        </w:rPr>
        <w:t>Glorieta</w:t>
      </w:r>
      <w:proofErr w:type="spellEnd"/>
      <w:r w:rsidRPr="00692140">
        <w:rPr>
          <w:rFonts w:asciiTheme="minorHAnsi" w:hAnsiTheme="minorHAnsi" w:cstheme="minorHAnsi"/>
          <w:sz w:val="24"/>
          <w:szCs w:val="24"/>
        </w:rPr>
        <w:t xml:space="preserve"> Pass was fought between the Union and Confederate armies during the Civil War. The battle, which determined the fate of the western territories in favor of the Union, is interpreted by many historians as a major turning point in the war.</w:t>
      </w:r>
    </w:p>
    <w:p w14:paraId="43F2AC80" w14:textId="77777777" w:rsidR="00056D0F" w:rsidRPr="00692140" w:rsidRDefault="00056D0F" w:rsidP="00EB17CA">
      <w:pPr>
        <w:rPr>
          <w:rFonts w:asciiTheme="minorHAnsi" w:hAnsiTheme="minorHAnsi" w:cstheme="minorHAnsi"/>
          <w:sz w:val="24"/>
          <w:szCs w:val="24"/>
        </w:rPr>
      </w:pPr>
      <w:r w:rsidRPr="00692140">
        <w:rPr>
          <w:rFonts w:asciiTheme="minorHAnsi" w:hAnsiTheme="minorHAnsi" w:cstheme="minorHAnsi"/>
          <w:sz w:val="24"/>
          <w:szCs w:val="24"/>
        </w:rPr>
        <w:t xml:space="preserve">The building of the Santa Fe, Atchison, and Topeka Railroad through the Upper Pecos River valley in 1879 combined with the loss of lands through purchase and legal actions signaled a decline in the Hispanic </w:t>
      </w:r>
      <w:proofErr w:type="spellStart"/>
      <w:r w:rsidRPr="00692140">
        <w:rPr>
          <w:rFonts w:asciiTheme="minorHAnsi" w:hAnsiTheme="minorHAnsi" w:cstheme="minorHAnsi"/>
          <w:sz w:val="24"/>
          <w:szCs w:val="24"/>
        </w:rPr>
        <w:t>agro</w:t>
      </w:r>
      <w:proofErr w:type="spellEnd"/>
      <w:r w:rsidRPr="00692140">
        <w:rPr>
          <w:rFonts w:asciiTheme="minorHAnsi" w:hAnsiTheme="minorHAnsi" w:cstheme="minorHAnsi"/>
          <w:sz w:val="24"/>
          <w:szCs w:val="24"/>
        </w:rPr>
        <w:t>-pastoral lifeways. In the twentieth century, grazing and farm lands lost to the Public Domain and reclaimed through the Homestead Act, were sold and reconstituted as Anglo-American-owned cattle ranches. These ranches included the famed Forked Light</w:t>
      </w:r>
      <w:r>
        <w:rPr>
          <w:rFonts w:asciiTheme="minorHAnsi" w:hAnsiTheme="minorHAnsi" w:cstheme="minorHAnsi"/>
          <w:sz w:val="24"/>
          <w:szCs w:val="24"/>
        </w:rPr>
        <w:t>ning holdings owned by Colonel E. E.</w:t>
      </w:r>
      <w:r w:rsidRPr="00692140">
        <w:rPr>
          <w:rFonts w:asciiTheme="minorHAnsi" w:hAnsiTheme="minorHAnsi" w:cstheme="minorHAnsi"/>
          <w:sz w:val="24"/>
          <w:szCs w:val="24"/>
        </w:rPr>
        <w:t xml:space="preserve"> “Buddy” Fogelson and his actress wife, Greer Garson. Into the 1970s, the storied Forked Lightning Ranch and its neighbors </w:t>
      </w:r>
      <w:r>
        <w:rPr>
          <w:rFonts w:asciiTheme="minorHAnsi" w:hAnsiTheme="minorHAnsi" w:cstheme="minorHAnsi"/>
          <w:sz w:val="24"/>
          <w:szCs w:val="24"/>
        </w:rPr>
        <w:t xml:space="preserve">were divided </w:t>
      </w:r>
      <w:r w:rsidRPr="00692140">
        <w:rPr>
          <w:rFonts w:asciiTheme="minorHAnsi" w:hAnsiTheme="minorHAnsi" w:cstheme="minorHAnsi"/>
          <w:sz w:val="24"/>
          <w:szCs w:val="24"/>
        </w:rPr>
        <w:t>into smaller ranches more attractive to modern ranchers and landowners. The private holdings, traditional villages, and public lands of the Pecos River Valley constitute a remarkable multicultural heritage and diverse riverine, mesa, and mountain landscapes.</w:t>
      </w:r>
    </w:p>
    <w:p w14:paraId="4FD080F7" w14:textId="77777777" w:rsidR="00056D0F" w:rsidRPr="00692140" w:rsidRDefault="00056D0F" w:rsidP="00EB17CA">
      <w:pPr>
        <w:rPr>
          <w:rFonts w:asciiTheme="minorHAnsi" w:hAnsiTheme="minorHAnsi" w:cstheme="minorHAnsi"/>
          <w:sz w:val="24"/>
          <w:szCs w:val="24"/>
        </w:rPr>
      </w:pPr>
      <w:r w:rsidRPr="00890C3E">
        <w:rPr>
          <w:rFonts w:asciiTheme="minorHAnsi" w:hAnsiTheme="minorHAnsi" w:cstheme="minorHAnsi"/>
          <w:sz w:val="24"/>
          <w:szCs w:val="24"/>
        </w:rPr>
        <w:t>Gold and silver ore were discovered by other prospectors later in</w:t>
      </w:r>
      <w:r>
        <w:rPr>
          <w:rFonts w:asciiTheme="minorHAnsi" w:hAnsiTheme="minorHAnsi" w:cstheme="minorHAnsi"/>
          <w:sz w:val="24"/>
          <w:szCs w:val="24"/>
        </w:rPr>
        <w:t xml:space="preserve"> </w:t>
      </w:r>
      <w:r w:rsidRPr="00890C3E">
        <w:rPr>
          <w:rFonts w:asciiTheme="minorHAnsi" w:hAnsiTheme="minorHAnsi" w:cstheme="minorHAnsi"/>
          <w:sz w:val="24"/>
          <w:szCs w:val="24"/>
        </w:rPr>
        <w:t>the 19th and early 20th centuries, but large-scale mining did not begin until 1926 or 1927 when</w:t>
      </w:r>
      <w:r>
        <w:rPr>
          <w:rFonts w:asciiTheme="minorHAnsi" w:hAnsiTheme="minorHAnsi" w:cstheme="minorHAnsi"/>
          <w:sz w:val="24"/>
          <w:szCs w:val="24"/>
        </w:rPr>
        <w:t xml:space="preserve"> </w:t>
      </w:r>
      <w:r w:rsidRPr="00890C3E">
        <w:rPr>
          <w:rFonts w:asciiTheme="minorHAnsi" w:hAnsiTheme="minorHAnsi" w:cstheme="minorHAnsi"/>
          <w:sz w:val="24"/>
          <w:szCs w:val="24"/>
        </w:rPr>
        <w:t xml:space="preserve">the American Metals Company opened the </w:t>
      </w:r>
      <w:proofErr w:type="spellStart"/>
      <w:r w:rsidRPr="00890C3E">
        <w:rPr>
          <w:rFonts w:asciiTheme="minorHAnsi" w:hAnsiTheme="minorHAnsi" w:cstheme="minorHAnsi"/>
          <w:sz w:val="24"/>
          <w:szCs w:val="24"/>
        </w:rPr>
        <w:t>Tererro</w:t>
      </w:r>
      <w:proofErr w:type="spellEnd"/>
      <w:r w:rsidRPr="00890C3E">
        <w:rPr>
          <w:rFonts w:asciiTheme="minorHAnsi" w:hAnsiTheme="minorHAnsi" w:cstheme="minorHAnsi"/>
          <w:sz w:val="24"/>
          <w:szCs w:val="24"/>
        </w:rPr>
        <w:t xml:space="preserve"> Mine.</w:t>
      </w:r>
      <w:r>
        <w:rPr>
          <w:rFonts w:asciiTheme="minorHAnsi" w:hAnsiTheme="minorHAnsi" w:cstheme="minorHAnsi"/>
          <w:sz w:val="24"/>
          <w:szCs w:val="24"/>
        </w:rPr>
        <w:t xml:space="preserve"> </w:t>
      </w:r>
      <w:r w:rsidRPr="00890C3E">
        <w:rPr>
          <w:rFonts w:asciiTheme="minorHAnsi" w:hAnsiTheme="minorHAnsi" w:cstheme="minorHAnsi"/>
          <w:sz w:val="24"/>
          <w:szCs w:val="24"/>
        </w:rPr>
        <w:t>Ore was transported down-canyon</w:t>
      </w:r>
      <w:r>
        <w:rPr>
          <w:rFonts w:asciiTheme="minorHAnsi" w:hAnsiTheme="minorHAnsi" w:cstheme="minorHAnsi"/>
          <w:sz w:val="24"/>
          <w:szCs w:val="24"/>
        </w:rPr>
        <w:t xml:space="preserve"> </w:t>
      </w:r>
      <w:r w:rsidRPr="00890C3E">
        <w:rPr>
          <w:rFonts w:asciiTheme="minorHAnsi" w:hAnsiTheme="minorHAnsi" w:cstheme="minorHAnsi"/>
          <w:sz w:val="24"/>
          <w:szCs w:val="24"/>
        </w:rPr>
        <w:t>on an aerial tramway to the “El Molino” site on Alamitos Creek near the Town of Pecos for</w:t>
      </w:r>
      <w:r>
        <w:rPr>
          <w:rFonts w:asciiTheme="minorHAnsi" w:hAnsiTheme="minorHAnsi" w:cstheme="minorHAnsi"/>
          <w:sz w:val="24"/>
          <w:szCs w:val="24"/>
        </w:rPr>
        <w:t xml:space="preserve"> </w:t>
      </w:r>
      <w:r w:rsidRPr="00890C3E">
        <w:rPr>
          <w:rFonts w:asciiTheme="minorHAnsi" w:hAnsiTheme="minorHAnsi" w:cstheme="minorHAnsi"/>
          <w:sz w:val="24"/>
          <w:szCs w:val="24"/>
        </w:rPr>
        <w:t xml:space="preserve">milling and concentration. At the peak of operations in the 1930s, </w:t>
      </w:r>
      <w:proofErr w:type="spellStart"/>
      <w:r w:rsidRPr="00890C3E">
        <w:rPr>
          <w:rFonts w:asciiTheme="minorHAnsi" w:hAnsiTheme="minorHAnsi" w:cstheme="minorHAnsi"/>
          <w:sz w:val="24"/>
          <w:szCs w:val="24"/>
        </w:rPr>
        <w:t>Tererro</w:t>
      </w:r>
      <w:proofErr w:type="spellEnd"/>
      <w:r w:rsidRPr="00890C3E">
        <w:rPr>
          <w:rFonts w:asciiTheme="minorHAnsi" w:hAnsiTheme="minorHAnsi" w:cstheme="minorHAnsi"/>
          <w:sz w:val="24"/>
          <w:szCs w:val="24"/>
        </w:rPr>
        <w:t xml:space="preserve"> had a population of</w:t>
      </w:r>
      <w:r>
        <w:rPr>
          <w:rFonts w:asciiTheme="minorHAnsi" w:hAnsiTheme="minorHAnsi" w:cstheme="minorHAnsi"/>
          <w:sz w:val="24"/>
          <w:szCs w:val="24"/>
        </w:rPr>
        <w:t xml:space="preserve"> </w:t>
      </w:r>
      <w:r w:rsidRPr="00890C3E">
        <w:rPr>
          <w:rFonts w:asciiTheme="minorHAnsi" w:hAnsiTheme="minorHAnsi" w:cstheme="minorHAnsi"/>
          <w:sz w:val="24"/>
          <w:szCs w:val="24"/>
        </w:rPr>
        <w:t>over 3,000 people, and the mine was New Mexico’s largest single employer. Mining operations</w:t>
      </w:r>
      <w:r>
        <w:rPr>
          <w:rFonts w:asciiTheme="minorHAnsi" w:hAnsiTheme="minorHAnsi" w:cstheme="minorHAnsi"/>
          <w:sz w:val="24"/>
          <w:szCs w:val="24"/>
        </w:rPr>
        <w:t xml:space="preserve"> </w:t>
      </w:r>
      <w:r w:rsidRPr="00890C3E">
        <w:rPr>
          <w:rFonts w:asciiTheme="minorHAnsi" w:hAnsiTheme="minorHAnsi" w:cstheme="minorHAnsi"/>
          <w:sz w:val="24"/>
          <w:szCs w:val="24"/>
        </w:rPr>
        <w:t>continued until 1939.</w:t>
      </w:r>
      <w:r>
        <w:rPr>
          <w:rFonts w:asciiTheme="minorHAnsi" w:hAnsiTheme="minorHAnsi" w:cstheme="minorHAnsi"/>
          <w:sz w:val="24"/>
          <w:szCs w:val="24"/>
        </w:rPr>
        <w:t xml:space="preserve"> </w:t>
      </w:r>
      <w:r w:rsidRPr="00890C3E">
        <w:rPr>
          <w:rFonts w:asciiTheme="minorHAnsi" w:hAnsiTheme="minorHAnsi" w:cstheme="minorHAnsi"/>
          <w:sz w:val="24"/>
          <w:szCs w:val="24"/>
        </w:rPr>
        <w:t>Many of the roads, bridges, and campgrounds that still exist along the mainstem of Pecos</w:t>
      </w:r>
      <w:r>
        <w:rPr>
          <w:rFonts w:asciiTheme="minorHAnsi" w:hAnsiTheme="minorHAnsi" w:cstheme="minorHAnsi"/>
          <w:sz w:val="24"/>
          <w:szCs w:val="24"/>
        </w:rPr>
        <w:t xml:space="preserve"> </w:t>
      </w:r>
      <w:r w:rsidRPr="00890C3E">
        <w:rPr>
          <w:rFonts w:asciiTheme="minorHAnsi" w:hAnsiTheme="minorHAnsi" w:cstheme="minorHAnsi"/>
          <w:sz w:val="24"/>
          <w:szCs w:val="24"/>
        </w:rPr>
        <w:t>Canyon were built or improved during the 1930s by the Civilian Conservation Corps to support</w:t>
      </w:r>
      <w:r>
        <w:rPr>
          <w:rFonts w:asciiTheme="minorHAnsi" w:hAnsiTheme="minorHAnsi" w:cstheme="minorHAnsi"/>
          <w:sz w:val="24"/>
          <w:szCs w:val="24"/>
        </w:rPr>
        <w:t xml:space="preserve"> </w:t>
      </w:r>
      <w:r w:rsidRPr="00890C3E">
        <w:rPr>
          <w:rFonts w:asciiTheme="minorHAnsi" w:hAnsiTheme="minorHAnsi" w:cstheme="minorHAnsi"/>
          <w:sz w:val="24"/>
          <w:szCs w:val="24"/>
        </w:rPr>
        <w:t>the mining operations and nascent recreation industry.</w:t>
      </w:r>
    </w:p>
    <w:p w14:paraId="0CF0751A" w14:textId="77777777" w:rsidR="00056D0F" w:rsidRDefault="00056D0F" w:rsidP="00EE491B">
      <w:pPr>
        <w:rPr>
          <w:rFonts w:asciiTheme="minorHAnsi" w:hAnsiTheme="minorHAnsi"/>
          <w:sz w:val="24"/>
          <w:szCs w:val="24"/>
        </w:rPr>
      </w:pPr>
      <w:r>
        <w:rPr>
          <w:rFonts w:asciiTheme="minorHAnsi" w:hAnsiTheme="minorHAnsi"/>
          <w:sz w:val="24"/>
          <w:szCs w:val="24"/>
        </w:rPr>
        <w:br w:type="page"/>
      </w:r>
    </w:p>
    <w:p w14:paraId="7FC91319" w14:textId="77777777" w:rsidR="00056D0F" w:rsidRPr="008C7633" w:rsidRDefault="00056D0F" w:rsidP="008C7633">
      <w:pPr>
        <w:rPr>
          <w:b/>
          <w:bCs/>
          <w:sz w:val="24"/>
          <w:szCs w:val="24"/>
        </w:rPr>
      </w:pPr>
      <w:bookmarkStart w:id="59" w:name="_Toc87022153"/>
      <w:r w:rsidRPr="008C7633">
        <w:rPr>
          <w:b/>
          <w:bCs/>
          <w:sz w:val="24"/>
          <w:szCs w:val="24"/>
        </w:rPr>
        <w:lastRenderedPageBreak/>
        <w:t xml:space="preserve">Piedra </w:t>
      </w:r>
      <w:proofErr w:type="spellStart"/>
      <w:r w:rsidRPr="008C7633">
        <w:rPr>
          <w:b/>
          <w:bCs/>
          <w:sz w:val="24"/>
          <w:szCs w:val="24"/>
        </w:rPr>
        <w:t>Lumbre</w:t>
      </w:r>
      <w:proofErr w:type="spellEnd"/>
      <w:r w:rsidRPr="008C7633">
        <w:rPr>
          <w:b/>
          <w:bCs/>
          <w:sz w:val="24"/>
          <w:szCs w:val="24"/>
        </w:rPr>
        <w:t xml:space="preserve"> (Shining Rock)</w:t>
      </w:r>
      <w:bookmarkEnd w:id="59"/>
    </w:p>
    <w:p w14:paraId="5FEEB02C" w14:textId="77777777" w:rsidR="00056D0F" w:rsidRPr="00692140" w:rsidRDefault="00056D0F" w:rsidP="00EE491B">
      <w:pPr>
        <w:pStyle w:val="NormalWeb"/>
        <w:suppressAutoHyphens/>
        <w:spacing w:before="0" w:beforeAutospacing="0" w:after="200" w:afterAutospacing="0" w:line="276" w:lineRule="auto"/>
        <w:rPr>
          <w:rFonts w:asciiTheme="minorHAnsi" w:hAnsiTheme="minorHAnsi" w:cstheme="minorHAnsi"/>
        </w:rPr>
      </w:pPr>
      <w:r w:rsidRPr="00692140">
        <w:rPr>
          <w:rFonts w:asciiTheme="minorHAnsi" w:hAnsiTheme="minorHAnsi" w:cstheme="minorHAnsi"/>
          <w:color w:val="000000" w:themeColor="text1"/>
        </w:rPr>
        <w:t xml:space="preserve">Conserved Area: </w:t>
      </w:r>
      <w:r w:rsidRPr="00692140">
        <w:rPr>
          <w:rFonts w:asciiTheme="minorHAnsi" w:hAnsiTheme="minorHAnsi" w:cstheme="minorHAnsi"/>
        </w:rPr>
        <w:t>5 conservation easements, 6228 acres</w:t>
      </w:r>
    </w:p>
    <w:p w14:paraId="62E97F32" w14:textId="43236D3F" w:rsidR="00056D0F" w:rsidRPr="00692140" w:rsidRDefault="00056D0F" w:rsidP="00EE491B">
      <w:pPr>
        <w:pStyle w:val="NormalWeb"/>
        <w:suppressAutoHyphens/>
        <w:spacing w:before="0" w:beforeAutospacing="0" w:after="200" w:afterAutospacing="0" w:line="276" w:lineRule="auto"/>
        <w:rPr>
          <w:rFonts w:asciiTheme="minorHAnsi" w:hAnsiTheme="minorHAnsi" w:cstheme="minorHAnsi"/>
        </w:rPr>
      </w:pPr>
      <w:r w:rsidRPr="00692140">
        <w:rPr>
          <w:rFonts w:asciiTheme="minorHAnsi" w:hAnsiTheme="minorHAnsi" w:cstheme="minorHAnsi"/>
        </w:rPr>
        <w:t>Bounded by the San Juan and Jemez mountain ranges, Rio Chama f</w:t>
      </w:r>
      <w:r>
        <w:rPr>
          <w:rFonts w:asciiTheme="minorHAnsi" w:hAnsiTheme="minorHAnsi" w:cstheme="minorHAnsi"/>
        </w:rPr>
        <w:t xml:space="preserve">lows through the Piedra </w:t>
      </w:r>
      <w:proofErr w:type="spellStart"/>
      <w:r>
        <w:rPr>
          <w:rFonts w:asciiTheme="minorHAnsi" w:hAnsiTheme="minorHAnsi" w:cstheme="minorHAnsi"/>
        </w:rPr>
        <w:t>Lumbre</w:t>
      </w:r>
      <w:proofErr w:type="spellEnd"/>
      <w:r>
        <w:rPr>
          <w:rFonts w:asciiTheme="minorHAnsi" w:hAnsiTheme="minorHAnsi" w:cstheme="minorHAnsi"/>
        </w:rPr>
        <w:t xml:space="preserve"> Valley to Abiquiu Reservoir,</w:t>
      </w:r>
      <w:r w:rsidRPr="00692140">
        <w:rPr>
          <w:rFonts w:asciiTheme="minorHAnsi" w:hAnsiTheme="minorHAnsi" w:cstheme="minorHAnsi"/>
        </w:rPr>
        <w:t xml:space="preserve"> one of the great water resources of New Mexico. The</w:t>
      </w:r>
      <w:r>
        <w:rPr>
          <w:rFonts w:asciiTheme="minorHAnsi" w:hAnsiTheme="minorHAnsi" w:cstheme="minorHAnsi"/>
        </w:rPr>
        <w:t xml:space="preserve"> 5,200-</w:t>
      </w:r>
      <w:r w:rsidRPr="00692140">
        <w:rPr>
          <w:rFonts w:asciiTheme="minorHAnsi" w:hAnsiTheme="minorHAnsi" w:cstheme="minorHAnsi"/>
        </w:rPr>
        <w:t>acre lake forms behind the earth-filled Abiquiu Dam, before the Rio Chama continues on its way through the town of Abiquiu and finally joining with t</w:t>
      </w:r>
      <w:r>
        <w:rPr>
          <w:rFonts w:asciiTheme="minorHAnsi" w:hAnsiTheme="minorHAnsi" w:cstheme="minorHAnsi"/>
        </w:rPr>
        <w:t xml:space="preserve">he Rio Grande at </w:t>
      </w:r>
      <w:proofErr w:type="spellStart"/>
      <w:r>
        <w:rPr>
          <w:rFonts w:asciiTheme="minorHAnsi" w:hAnsiTheme="minorHAnsi" w:cstheme="minorHAnsi"/>
        </w:rPr>
        <w:t>Ohkay</w:t>
      </w:r>
      <w:proofErr w:type="spellEnd"/>
      <w:r>
        <w:rPr>
          <w:rFonts w:asciiTheme="minorHAnsi" w:hAnsiTheme="minorHAnsi" w:cstheme="minorHAnsi"/>
        </w:rPr>
        <w:t xml:space="preserve"> </w:t>
      </w:r>
      <w:proofErr w:type="spellStart"/>
      <w:r>
        <w:rPr>
          <w:rFonts w:asciiTheme="minorHAnsi" w:hAnsiTheme="minorHAnsi" w:cstheme="minorHAnsi"/>
        </w:rPr>
        <w:t>Owingeh</w:t>
      </w:r>
      <w:proofErr w:type="spellEnd"/>
      <w:r>
        <w:rPr>
          <w:rFonts w:asciiTheme="minorHAnsi" w:hAnsiTheme="minorHAnsi" w:cstheme="minorHAnsi"/>
        </w:rPr>
        <w:t xml:space="preserve"> 28</w:t>
      </w:r>
      <w:r w:rsidRPr="00692140">
        <w:rPr>
          <w:rFonts w:asciiTheme="minorHAnsi" w:hAnsiTheme="minorHAnsi" w:cstheme="minorHAnsi"/>
        </w:rPr>
        <w:t xml:space="preserve"> miles to the south. The reservoir is a keystone of New Mexico’s recreational pastimes, with outdoor enthusiasts engaging in camping, hiking, swimming, boating, and fishing along the </w:t>
      </w:r>
      <w:r w:rsidR="009A06B3" w:rsidRPr="00692140">
        <w:rPr>
          <w:rFonts w:asciiTheme="minorHAnsi" w:hAnsiTheme="minorHAnsi" w:cstheme="minorHAnsi"/>
        </w:rPr>
        <w:t>12-mile</w:t>
      </w:r>
      <w:r w:rsidRPr="00692140">
        <w:rPr>
          <w:rFonts w:asciiTheme="minorHAnsi" w:hAnsiTheme="minorHAnsi" w:cstheme="minorHAnsi"/>
        </w:rPr>
        <w:t xml:space="preserve"> lake. </w:t>
      </w:r>
      <w:proofErr w:type="spellStart"/>
      <w:r>
        <w:rPr>
          <w:rFonts w:asciiTheme="minorHAnsi" w:hAnsiTheme="minorHAnsi" w:cstheme="minorHAnsi"/>
        </w:rPr>
        <w:t>Pedernal</w:t>
      </w:r>
      <w:proofErr w:type="spellEnd"/>
      <w:r>
        <w:rPr>
          <w:rFonts w:asciiTheme="minorHAnsi" w:hAnsiTheme="minorHAnsi" w:cstheme="minorHAnsi"/>
        </w:rPr>
        <w:t xml:space="preserve"> and</w:t>
      </w:r>
      <w:r w:rsidRPr="00692140">
        <w:rPr>
          <w:rFonts w:asciiTheme="minorHAnsi" w:hAnsiTheme="minorHAnsi" w:cstheme="minorHAnsi"/>
        </w:rPr>
        <w:t xml:space="preserve"> </w:t>
      </w:r>
      <w:r>
        <w:rPr>
          <w:rFonts w:asciiTheme="minorHAnsi" w:hAnsiTheme="minorHAnsi" w:cstheme="minorHAnsi"/>
        </w:rPr>
        <w:t xml:space="preserve">the </w:t>
      </w:r>
      <w:r w:rsidRPr="00692140">
        <w:rPr>
          <w:rFonts w:asciiTheme="minorHAnsi" w:hAnsiTheme="minorHAnsi" w:cstheme="minorHAnsi"/>
        </w:rPr>
        <w:t xml:space="preserve">sublime red sandstone landscape of the Abiquiu area, </w:t>
      </w:r>
      <w:r>
        <w:rPr>
          <w:rFonts w:asciiTheme="minorHAnsi" w:hAnsiTheme="minorHAnsi" w:cstheme="minorHAnsi"/>
        </w:rPr>
        <w:t xml:space="preserve">inspired the work of </w:t>
      </w:r>
      <w:r w:rsidRPr="00692140">
        <w:rPr>
          <w:rFonts w:asciiTheme="minorHAnsi" w:hAnsiTheme="minorHAnsi" w:cstheme="minorHAnsi"/>
        </w:rPr>
        <w:t>internationally acclaimed artist, Georgia O’Keefe.</w:t>
      </w:r>
    </w:p>
    <w:p w14:paraId="32C17AA1" w14:textId="77777777" w:rsidR="00056D0F" w:rsidRPr="00692140" w:rsidRDefault="00056D0F" w:rsidP="00EE491B">
      <w:pPr>
        <w:pStyle w:val="NormalWeb"/>
        <w:suppressAutoHyphens/>
        <w:spacing w:before="0" w:beforeAutospacing="0" w:after="200" w:afterAutospacing="0" w:line="276" w:lineRule="auto"/>
        <w:rPr>
          <w:rFonts w:asciiTheme="minorHAnsi" w:hAnsiTheme="minorHAnsi" w:cstheme="minorHAnsi"/>
        </w:rPr>
      </w:pPr>
      <w:r w:rsidRPr="00692140">
        <w:rPr>
          <w:rFonts w:asciiTheme="minorHAnsi" w:hAnsiTheme="minorHAnsi" w:cstheme="minorHAnsi"/>
        </w:rPr>
        <w:t>The colorful and multi-textured sandstone cliffs and outcrop</w:t>
      </w:r>
      <w:r>
        <w:rPr>
          <w:rFonts w:asciiTheme="minorHAnsi" w:hAnsiTheme="minorHAnsi" w:cstheme="minorHAnsi"/>
        </w:rPr>
        <w:t xml:space="preserve">s that bound the Piedra </w:t>
      </w:r>
      <w:proofErr w:type="spellStart"/>
      <w:r>
        <w:rPr>
          <w:rFonts w:asciiTheme="minorHAnsi" w:hAnsiTheme="minorHAnsi" w:cstheme="minorHAnsi"/>
        </w:rPr>
        <w:t>Lumbre</w:t>
      </w:r>
      <w:proofErr w:type="spellEnd"/>
      <w:r>
        <w:rPr>
          <w:rFonts w:asciiTheme="minorHAnsi" w:hAnsiTheme="minorHAnsi" w:cstheme="minorHAnsi"/>
        </w:rPr>
        <w:t xml:space="preserve"> V</w:t>
      </w:r>
      <w:r w:rsidRPr="00692140">
        <w:rPr>
          <w:rFonts w:asciiTheme="minorHAnsi" w:hAnsiTheme="minorHAnsi" w:cstheme="minorHAnsi"/>
        </w:rPr>
        <w:t xml:space="preserve">alley are renowned for their paleontological beds dating back 220 million years to the Triassic era. The New Mexico state fossil, Coelophysis, a small raptor-like dinosaur, was first found </w:t>
      </w:r>
      <w:r>
        <w:rPr>
          <w:rFonts w:asciiTheme="minorHAnsi" w:hAnsiTheme="minorHAnsi" w:cstheme="minorHAnsi"/>
        </w:rPr>
        <w:t xml:space="preserve">at Ghost Ranch </w:t>
      </w:r>
      <w:r w:rsidRPr="00692140">
        <w:rPr>
          <w:rFonts w:asciiTheme="minorHAnsi" w:hAnsiTheme="minorHAnsi" w:cstheme="minorHAnsi"/>
        </w:rPr>
        <w:t xml:space="preserve">and is on display at </w:t>
      </w:r>
      <w:r>
        <w:rPr>
          <w:rFonts w:asciiTheme="minorHAnsi" w:hAnsiTheme="minorHAnsi" w:cstheme="minorHAnsi"/>
        </w:rPr>
        <w:t>its m</w:t>
      </w:r>
      <w:r w:rsidRPr="00692140">
        <w:rPr>
          <w:rFonts w:asciiTheme="minorHAnsi" w:hAnsiTheme="minorHAnsi" w:cstheme="minorHAnsi"/>
        </w:rPr>
        <w:t xml:space="preserve">useum. </w:t>
      </w:r>
    </w:p>
    <w:p w14:paraId="438A47AF" w14:textId="77777777" w:rsidR="00056D0F" w:rsidRPr="00692140" w:rsidRDefault="00056D0F" w:rsidP="00EE491B">
      <w:pPr>
        <w:pStyle w:val="NormalWeb"/>
        <w:suppressAutoHyphens/>
        <w:spacing w:before="0" w:beforeAutospacing="0" w:after="200" w:afterAutospacing="0" w:line="276" w:lineRule="auto"/>
        <w:rPr>
          <w:rFonts w:asciiTheme="minorHAnsi" w:hAnsiTheme="minorHAnsi" w:cstheme="minorHAnsi"/>
        </w:rPr>
      </w:pPr>
      <w:r w:rsidRPr="00692140">
        <w:rPr>
          <w:rFonts w:asciiTheme="minorHAnsi" w:hAnsiTheme="minorHAnsi" w:cstheme="minorHAnsi"/>
        </w:rPr>
        <w:t xml:space="preserve">The Piedra </w:t>
      </w:r>
      <w:proofErr w:type="spellStart"/>
      <w:r w:rsidRPr="00692140">
        <w:rPr>
          <w:rFonts w:asciiTheme="minorHAnsi" w:hAnsiTheme="minorHAnsi" w:cstheme="minorHAnsi"/>
        </w:rPr>
        <w:t>Lumbre</w:t>
      </w:r>
      <w:proofErr w:type="spellEnd"/>
      <w:r w:rsidRPr="00692140">
        <w:rPr>
          <w:rFonts w:asciiTheme="minorHAnsi" w:hAnsiTheme="minorHAnsi" w:cstheme="minorHAnsi"/>
        </w:rPr>
        <w:t xml:space="preserve"> </w:t>
      </w:r>
      <w:r>
        <w:rPr>
          <w:rFonts w:asciiTheme="minorHAnsi" w:hAnsiTheme="minorHAnsi" w:cstheme="minorHAnsi"/>
        </w:rPr>
        <w:t xml:space="preserve">Valley </w:t>
      </w:r>
      <w:r w:rsidRPr="00692140">
        <w:rPr>
          <w:rFonts w:asciiTheme="minorHAnsi" w:hAnsiTheme="minorHAnsi" w:cstheme="minorHAnsi"/>
        </w:rPr>
        <w:t xml:space="preserve">with its verdant grass lands, mesa and mountain fed streams, and rich and rugged physiographic and ecological settings have sustained 10,000 years of human presence. Early Paleoindian hunters followed waning herds of Pleistocene megafauna, bison and mammoth. For 7,000 years, a dryer and more temperate climate expanded wood lands and grass lands where Archaic hunter-gatherer family bands lived in seasonal camps on low, shelter rises above the Rio Chama and its tributaries. Ancestral Puebloan farmers moved into their former hunting territories and travel routes in the early 1100s establishing small puddled adobe hamlets. By the 1300s, small villages grew into large villages, exemplified by </w:t>
      </w:r>
      <w:proofErr w:type="spellStart"/>
      <w:r w:rsidRPr="00692140">
        <w:rPr>
          <w:rFonts w:asciiTheme="minorHAnsi" w:hAnsiTheme="minorHAnsi" w:cstheme="minorHAnsi"/>
        </w:rPr>
        <w:t>Tsiping</w:t>
      </w:r>
      <w:proofErr w:type="spellEnd"/>
      <w:r w:rsidRPr="00692140">
        <w:rPr>
          <w:rFonts w:asciiTheme="minorHAnsi" w:hAnsiTheme="minorHAnsi" w:cstheme="minorHAnsi"/>
        </w:rPr>
        <w:t xml:space="preserve">, an 800-1200 masonry room village sited high above the historic village of </w:t>
      </w:r>
      <w:proofErr w:type="spellStart"/>
      <w:r w:rsidRPr="00692140">
        <w:rPr>
          <w:rFonts w:asciiTheme="minorHAnsi" w:hAnsiTheme="minorHAnsi" w:cstheme="minorHAnsi"/>
        </w:rPr>
        <w:t>Cañones</w:t>
      </w:r>
      <w:proofErr w:type="spellEnd"/>
      <w:r w:rsidRPr="00692140">
        <w:rPr>
          <w:rFonts w:asciiTheme="minorHAnsi" w:hAnsiTheme="minorHAnsi" w:cstheme="minorHAnsi"/>
        </w:rPr>
        <w:t xml:space="preserve">. It overlooked the Piedra </w:t>
      </w:r>
      <w:proofErr w:type="spellStart"/>
      <w:r w:rsidRPr="00692140">
        <w:rPr>
          <w:rFonts w:asciiTheme="minorHAnsi" w:hAnsiTheme="minorHAnsi" w:cstheme="minorHAnsi"/>
        </w:rPr>
        <w:t>Lumbre</w:t>
      </w:r>
      <w:proofErr w:type="spellEnd"/>
      <w:r w:rsidRPr="00692140">
        <w:rPr>
          <w:rFonts w:asciiTheme="minorHAnsi" w:hAnsiTheme="minorHAnsi" w:cstheme="minorHAnsi"/>
        </w:rPr>
        <w:t xml:space="preserve"> valley to the north, while marking the northern entrance to the emerging Tewa world. Settlement retraction in the middle 1400s concentrated populations in the ancestral Tewa villages to the south, leaving the Piedra </w:t>
      </w:r>
      <w:proofErr w:type="spellStart"/>
      <w:r w:rsidRPr="00692140">
        <w:rPr>
          <w:rFonts w:asciiTheme="minorHAnsi" w:hAnsiTheme="minorHAnsi" w:cstheme="minorHAnsi"/>
        </w:rPr>
        <w:t>Lumbre</w:t>
      </w:r>
      <w:proofErr w:type="spellEnd"/>
      <w:r w:rsidRPr="00692140">
        <w:rPr>
          <w:rFonts w:asciiTheme="minorHAnsi" w:hAnsiTheme="minorHAnsi" w:cstheme="minorHAnsi"/>
        </w:rPr>
        <w:t xml:space="preserve"> Valley open to the movement of ancestral bands of Ute, Navajo, and Apache tribe</w:t>
      </w:r>
      <w:r>
        <w:rPr>
          <w:rFonts w:asciiTheme="minorHAnsi" w:hAnsiTheme="minorHAnsi" w:cstheme="minorHAnsi"/>
        </w:rPr>
        <w:t>s</w:t>
      </w:r>
      <w:r w:rsidRPr="00692140">
        <w:rPr>
          <w:rFonts w:asciiTheme="minorHAnsi" w:hAnsiTheme="minorHAnsi" w:cstheme="minorHAnsi"/>
        </w:rPr>
        <w:t xml:space="preserve"> into the area. Mobile bands camped in sheltered settings along the Rio Chama and its territories into the middle-nineteenth century. </w:t>
      </w:r>
    </w:p>
    <w:p w14:paraId="2AECCC35" w14:textId="77777777" w:rsidR="00056D0F" w:rsidRPr="00692140" w:rsidRDefault="00056D0F" w:rsidP="00EE491B">
      <w:pPr>
        <w:pStyle w:val="NormalWeb"/>
        <w:suppressAutoHyphens/>
        <w:spacing w:before="0" w:beforeAutospacing="0" w:after="200" w:afterAutospacing="0" w:line="276" w:lineRule="auto"/>
        <w:rPr>
          <w:rFonts w:asciiTheme="minorHAnsi" w:hAnsiTheme="minorHAnsi" w:cstheme="minorHAnsi"/>
        </w:rPr>
      </w:pPr>
      <w:r>
        <w:rPr>
          <w:rFonts w:asciiTheme="minorHAnsi" w:hAnsiTheme="minorHAnsi" w:cstheme="minorHAnsi"/>
        </w:rPr>
        <w:t xml:space="preserve">The Piedra </w:t>
      </w:r>
      <w:proofErr w:type="spellStart"/>
      <w:r>
        <w:rPr>
          <w:rFonts w:asciiTheme="minorHAnsi" w:hAnsiTheme="minorHAnsi" w:cstheme="minorHAnsi"/>
        </w:rPr>
        <w:t>Lumbre</w:t>
      </w:r>
      <w:proofErr w:type="spellEnd"/>
      <w:r>
        <w:rPr>
          <w:rFonts w:asciiTheme="minorHAnsi" w:hAnsiTheme="minorHAnsi" w:cstheme="minorHAnsi"/>
        </w:rPr>
        <w:t xml:space="preserve"> V</w:t>
      </w:r>
      <w:r w:rsidRPr="00692140">
        <w:rPr>
          <w:rFonts w:asciiTheme="minorHAnsi" w:hAnsiTheme="minorHAnsi" w:cstheme="minorHAnsi"/>
        </w:rPr>
        <w:t xml:space="preserve">alley attracted early Spanish hunters and traders with the first village of 20 hardy families established near Abiquiu in the 1740s. Severe hardships due to remote location and periodic raiding by Comanches and Utes decimated the settlement, which was re-established by mixed </w:t>
      </w:r>
      <w:proofErr w:type="spellStart"/>
      <w:r w:rsidRPr="00692140">
        <w:rPr>
          <w:rFonts w:asciiTheme="minorHAnsi" w:hAnsiTheme="minorHAnsi" w:cstheme="minorHAnsi"/>
        </w:rPr>
        <w:t>Genizaro</w:t>
      </w:r>
      <w:proofErr w:type="spellEnd"/>
      <w:r w:rsidRPr="00692140">
        <w:rPr>
          <w:rFonts w:asciiTheme="minorHAnsi" w:hAnsiTheme="minorHAnsi" w:cstheme="minorHAnsi"/>
        </w:rPr>
        <w:t xml:space="preserve"> (detribalized and Christianized Native Americans) and Spanish settlers at modern-day Abiquiu in 1754. During this same period and continuing into the early nineteenth century, numerous land grants were conveyed to families and co</w:t>
      </w:r>
      <w:r>
        <w:rPr>
          <w:rFonts w:asciiTheme="minorHAnsi" w:hAnsiTheme="minorHAnsi" w:cstheme="minorHAnsi"/>
        </w:rPr>
        <w:t xml:space="preserve">mmunities in the Piedra </w:t>
      </w:r>
      <w:proofErr w:type="spellStart"/>
      <w:r>
        <w:rPr>
          <w:rFonts w:asciiTheme="minorHAnsi" w:hAnsiTheme="minorHAnsi" w:cstheme="minorHAnsi"/>
        </w:rPr>
        <w:t>Lumbre</w:t>
      </w:r>
      <w:proofErr w:type="spellEnd"/>
      <w:r>
        <w:rPr>
          <w:rFonts w:asciiTheme="minorHAnsi" w:hAnsiTheme="minorHAnsi" w:cstheme="minorHAnsi"/>
        </w:rPr>
        <w:t xml:space="preserve"> V</w:t>
      </w:r>
      <w:r w:rsidRPr="00692140">
        <w:rPr>
          <w:rFonts w:asciiTheme="minorHAnsi" w:hAnsiTheme="minorHAnsi" w:cstheme="minorHAnsi"/>
        </w:rPr>
        <w:t xml:space="preserve">alley. Remote ranches intermittently occupied at first, as the population in the Abiquiu area grew, these large </w:t>
      </w:r>
      <w:proofErr w:type="spellStart"/>
      <w:r w:rsidRPr="00692140">
        <w:rPr>
          <w:rFonts w:asciiTheme="minorHAnsi" w:hAnsiTheme="minorHAnsi" w:cstheme="minorHAnsi"/>
        </w:rPr>
        <w:t>agro</w:t>
      </w:r>
      <w:proofErr w:type="spellEnd"/>
      <w:r w:rsidRPr="00692140">
        <w:rPr>
          <w:rFonts w:asciiTheme="minorHAnsi" w:hAnsiTheme="minorHAnsi" w:cstheme="minorHAnsi"/>
        </w:rPr>
        <w:t xml:space="preserve">-pastoral grants were joined by community grants with </w:t>
      </w:r>
      <w:proofErr w:type="spellStart"/>
      <w:r w:rsidRPr="00692140">
        <w:rPr>
          <w:rFonts w:asciiTheme="minorHAnsi" w:hAnsiTheme="minorHAnsi" w:cstheme="minorHAnsi"/>
        </w:rPr>
        <w:t>Cañones</w:t>
      </w:r>
      <w:proofErr w:type="spellEnd"/>
      <w:r w:rsidRPr="00692140">
        <w:rPr>
          <w:rFonts w:asciiTheme="minorHAnsi" w:hAnsiTheme="minorHAnsi" w:cstheme="minorHAnsi"/>
        </w:rPr>
        <w:t xml:space="preserve"> established in 1808. Beset by raiding, these communities maintained a tenuous hold on the land and their </w:t>
      </w:r>
      <w:proofErr w:type="spellStart"/>
      <w:r w:rsidRPr="00692140">
        <w:rPr>
          <w:rFonts w:asciiTheme="minorHAnsi" w:hAnsiTheme="minorHAnsi" w:cstheme="minorHAnsi"/>
        </w:rPr>
        <w:t>agro</w:t>
      </w:r>
      <w:proofErr w:type="spellEnd"/>
      <w:r w:rsidRPr="00692140">
        <w:rPr>
          <w:rFonts w:asciiTheme="minorHAnsi" w:hAnsiTheme="minorHAnsi" w:cstheme="minorHAnsi"/>
        </w:rPr>
        <w:t xml:space="preserve">-pastoral lifeways. </w:t>
      </w:r>
    </w:p>
    <w:p w14:paraId="5962D99B" w14:textId="77777777" w:rsidR="00056D0F" w:rsidRPr="00692140" w:rsidRDefault="00056D0F" w:rsidP="00EE491B">
      <w:pPr>
        <w:pStyle w:val="NormalWeb"/>
        <w:suppressAutoHyphens/>
        <w:spacing w:before="0" w:beforeAutospacing="0" w:after="200" w:afterAutospacing="0" w:line="276" w:lineRule="auto"/>
        <w:rPr>
          <w:rFonts w:asciiTheme="minorHAnsi" w:hAnsiTheme="minorHAnsi" w:cstheme="minorHAnsi"/>
        </w:rPr>
      </w:pPr>
      <w:r w:rsidRPr="00692140">
        <w:rPr>
          <w:rFonts w:asciiTheme="minorHAnsi" w:hAnsiTheme="minorHAnsi" w:cstheme="minorHAnsi"/>
        </w:rPr>
        <w:lastRenderedPageBreak/>
        <w:t>With</w:t>
      </w:r>
      <w:r>
        <w:rPr>
          <w:rFonts w:asciiTheme="minorHAnsi" w:hAnsiTheme="minorHAnsi" w:cstheme="minorHAnsi"/>
        </w:rPr>
        <w:t xml:space="preserve"> the signing of the Treaty of Guadalupe Hidalgo </w:t>
      </w:r>
      <w:r w:rsidRPr="00692140">
        <w:rPr>
          <w:rFonts w:asciiTheme="minorHAnsi" w:hAnsiTheme="minorHAnsi" w:cstheme="minorHAnsi"/>
        </w:rPr>
        <w:t xml:space="preserve">in 1848 and the establishment of the New Mexico Territory, the Hispanic communities and landholders of the Piedra </w:t>
      </w:r>
      <w:proofErr w:type="spellStart"/>
      <w:r w:rsidRPr="00692140">
        <w:rPr>
          <w:rFonts w:asciiTheme="minorHAnsi" w:hAnsiTheme="minorHAnsi" w:cstheme="minorHAnsi"/>
        </w:rPr>
        <w:t>Lumbre</w:t>
      </w:r>
      <w:proofErr w:type="spellEnd"/>
      <w:r w:rsidRPr="00692140">
        <w:rPr>
          <w:rFonts w:asciiTheme="minorHAnsi" w:hAnsiTheme="minorHAnsi" w:cstheme="minorHAnsi"/>
        </w:rPr>
        <w:t xml:space="preserve"> struggled to retain their land and heritage. Subject to a new kind of raiding, their large land grants, including the Piedra </w:t>
      </w:r>
      <w:proofErr w:type="spellStart"/>
      <w:r w:rsidRPr="00692140">
        <w:rPr>
          <w:rFonts w:asciiTheme="minorHAnsi" w:hAnsiTheme="minorHAnsi" w:cstheme="minorHAnsi"/>
        </w:rPr>
        <w:t>Lumbre</w:t>
      </w:r>
      <w:proofErr w:type="spellEnd"/>
      <w:r w:rsidRPr="00692140">
        <w:rPr>
          <w:rFonts w:asciiTheme="minorHAnsi" w:hAnsiTheme="minorHAnsi" w:cstheme="minorHAnsi"/>
        </w:rPr>
        <w:t xml:space="preserve"> Land Grant (conveyed in 1767) were acquired legally and nefariously by consortiums of American lawyers, bankers, and investors and well-connected New Mexicans. These speculative ventures promised wealth to the new owners and dispossession and alienation for the traditional Hispanic communities, who lost access to their life-sustaining grazing and subsistence lands, of which the Piedra </w:t>
      </w:r>
      <w:proofErr w:type="spellStart"/>
      <w:r w:rsidRPr="00692140">
        <w:rPr>
          <w:rFonts w:asciiTheme="minorHAnsi" w:hAnsiTheme="minorHAnsi" w:cstheme="minorHAnsi"/>
        </w:rPr>
        <w:t>Lumbre</w:t>
      </w:r>
      <w:proofErr w:type="spellEnd"/>
      <w:r w:rsidRPr="00692140">
        <w:rPr>
          <w:rFonts w:asciiTheme="minorHAnsi" w:hAnsiTheme="minorHAnsi" w:cstheme="minorHAnsi"/>
        </w:rPr>
        <w:t xml:space="preserve"> Valley was a major part.</w:t>
      </w:r>
    </w:p>
    <w:p w14:paraId="4042ECAB" w14:textId="77777777" w:rsidR="00056D0F" w:rsidRPr="00692140" w:rsidRDefault="00056D0F" w:rsidP="00EE491B">
      <w:pPr>
        <w:pStyle w:val="NormalWeb"/>
        <w:suppressAutoHyphens/>
        <w:spacing w:before="0" w:beforeAutospacing="0" w:after="200" w:afterAutospacing="0" w:line="276" w:lineRule="auto"/>
        <w:rPr>
          <w:rFonts w:asciiTheme="minorHAnsi" w:hAnsiTheme="minorHAnsi" w:cstheme="minorHAnsi"/>
        </w:rPr>
      </w:pPr>
      <w:r w:rsidRPr="00692140">
        <w:rPr>
          <w:rFonts w:asciiTheme="minorHAnsi" w:hAnsiTheme="minorHAnsi" w:cstheme="minorHAnsi"/>
        </w:rPr>
        <w:t xml:space="preserve">Confirmed by </w:t>
      </w:r>
      <w:r>
        <w:rPr>
          <w:rFonts w:asciiTheme="minorHAnsi" w:hAnsiTheme="minorHAnsi" w:cstheme="minorHAnsi"/>
        </w:rPr>
        <w:t>the Court of Private Land Claims</w:t>
      </w:r>
      <w:r w:rsidRPr="00692140">
        <w:rPr>
          <w:rFonts w:asciiTheme="minorHAnsi" w:hAnsiTheme="minorHAnsi" w:cstheme="minorHAnsi"/>
        </w:rPr>
        <w:t xml:space="preserve"> and patented in 1902, the Piedra </w:t>
      </w:r>
      <w:proofErr w:type="spellStart"/>
      <w:r w:rsidRPr="00692140">
        <w:rPr>
          <w:rFonts w:asciiTheme="minorHAnsi" w:hAnsiTheme="minorHAnsi" w:cstheme="minorHAnsi"/>
        </w:rPr>
        <w:t>Lumbre</w:t>
      </w:r>
      <w:proofErr w:type="spellEnd"/>
      <w:r w:rsidRPr="00692140">
        <w:rPr>
          <w:rFonts w:asciiTheme="minorHAnsi" w:hAnsiTheme="minorHAnsi" w:cstheme="minorHAnsi"/>
        </w:rPr>
        <w:t xml:space="preserve"> Grant encompasses </w:t>
      </w:r>
      <w:r>
        <w:rPr>
          <w:rStyle w:val="copy"/>
          <w:rFonts w:asciiTheme="minorHAnsi" w:eastAsia="Calibri" w:hAnsiTheme="minorHAnsi" w:cstheme="minorHAnsi"/>
        </w:rPr>
        <w:t>49,748</w:t>
      </w:r>
      <w:r w:rsidRPr="00692140">
        <w:rPr>
          <w:rStyle w:val="copy"/>
          <w:rFonts w:asciiTheme="minorHAnsi" w:eastAsia="Calibri" w:hAnsiTheme="minorHAnsi" w:cstheme="minorHAnsi"/>
        </w:rPr>
        <w:t xml:space="preserve"> acres in the heart of the SFCT focal area. With exception of Abiquiu Dam and Reservoir, the Piedra </w:t>
      </w:r>
      <w:proofErr w:type="spellStart"/>
      <w:r w:rsidRPr="00692140">
        <w:rPr>
          <w:rStyle w:val="copy"/>
          <w:rFonts w:asciiTheme="minorHAnsi" w:eastAsia="Calibri" w:hAnsiTheme="minorHAnsi" w:cstheme="minorHAnsi"/>
        </w:rPr>
        <w:t>Lumbre</w:t>
      </w:r>
      <w:proofErr w:type="spellEnd"/>
      <w:r w:rsidRPr="00692140">
        <w:rPr>
          <w:rStyle w:val="copy"/>
          <w:rFonts w:asciiTheme="minorHAnsi" w:eastAsia="Calibri" w:hAnsiTheme="minorHAnsi" w:cstheme="minorHAnsi"/>
        </w:rPr>
        <w:t xml:space="preserve"> Valley looks much as it did 300 years ago. A predominant ownership and land use pattern of large ranches with minimal development preserve a rich cultural heritage, natural setting of ecological and geological diversity, and landscape of awe-inspiring beauty.</w:t>
      </w:r>
      <w:r w:rsidRPr="00692140">
        <w:rPr>
          <w:rFonts w:asciiTheme="minorHAnsi" w:hAnsiTheme="minorHAnsi" w:cstheme="minorHAnsi"/>
        </w:rPr>
        <w:t xml:space="preserve"> </w:t>
      </w:r>
    </w:p>
    <w:p w14:paraId="627E4265" w14:textId="77777777" w:rsidR="00056D0F" w:rsidRDefault="00056D0F" w:rsidP="00056D0F">
      <w:pPr>
        <w:suppressAutoHyphens w:val="0"/>
        <w:spacing w:after="0" w:line="240" w:lineRule="auto"/>
        <w:rPr>
          <w:rFonts w:asciiTheme="minorHAnsi" w:eastAsia="Times New Roman" w:hAnsiTheme="minorHAnsi" w:cs="Times New Roman"/>
          <w:sz w:val="24"/>
          <w:szCs w:val="24"/>
          <w:lang w:eastAsia="en-US"/>
        </w:rPr>
      </w:pPr>
      <w:r>
        <w:rPr>
          <w:rFonts w:asciiTheme="minorHAnsi" w:hAnsiTheme="minorHAnsi"/>
        </w:rPr>
        <w:br w:type="page"/>
      </w:r>
    </w:p>
    <w:p w14:paraId="20C61A93" w14:textId="77777777" w:rsidR="00056D0F" w:rsidRPr="008C7633" w:rsidRDefault="00056D0F" w:rsidP="008C7633">
      <w:pPr>
        <w:pStyle w:val="NoSpacing"/>
        <w:rPr>
          <w:b/>
          <w:bCs/>
          <w:sz w:val="24"/>
          <w:szCs w:val="24"/>
        </w:rPr>
      </w:pPr>
      <w:bookmarkStart w:id="60" w:name="_Toc87022154"/>
      <w:r w:rsidRPr="008C7633">
        <w:rPr>
          <w:b/>
          <w:bCs/>
          <w:sz w:val="24"/>
          <w:szCs w:val="24"/>
        </w:rPr>
        <w:lastRenderedPageBreak/>
        <w:t>Las Vegas Viewshed</w:t>
      </w:r>
      <w:bookmarkEnd w:id="60"/>
    </w:p>
    <w:p w14:paraId="6AF632DF" w14:textId="77777777" w:rsidR="00056D0F" w:rsidRDefault="00056D0F" w:rsidP="005215CB">
      <w:pPr>
        <w:pStyle w:val="NormalWeb"/>
        <w:spacing w:before="0" w:beforeAutospacing="0" w:after="0" w:afterAutospacing="0"/>
        <w:rPr>
          <w:rFonts w:asciiTheme="minorHAnsi" w:hAnsiTheme="minorHAnsi"/>
          <w:color w:val="000000" w:themeColor="text1"/>
        </w:rPr>
      </w:pPr>
      <w:r w:rsidRPr="00270966">
        <w:rPr>
          <w:rStyle w:val="Strong"/>
          <w:rFonts w:asciiTheme="minorHAnsi" w:eastAsia="Calibri" w:hAnsiTheme="minorHAnsi"/>
          <w:b w:val="0"/>
          <w:color w:val="000000" w:themeColor="text1"/>
        </w:rPr>
        <w:t>Conserved Area:</w:t>
      </w:r>
      <w:r w:rsidRPr="00270966">
        <w:rPr>
          <w:rStyle w:val="Strong"/>
          <w:rFonts w:asciiTheme="minorHAnsi" w:eastAsia="Calibri" w:hAnsiTheme="minorHAnsi"/>
          <w:color w:val="000000" w:themeColor="text1"/>
        </w:rPr>
        <w:t xml:space="preserve"> </w:t>
      </w:r>
      <w:r w:rsidRPr="00270966">
        <w:rPr>
          <w:rFonts w:asciiTheme="minorHAnsi" w:hAnsiTheme="minorHAnsi"/>
          <w:color w:val="000000" w:themeColor="text1"/>
        </w:rPr>
        <w:t>6 conservation easements, 19</w:t>
      </w:r>
      <w:r>
        <w:rPr>
          <w:rFonts w:asciiTheme="minorHAnsi" w:hAnsiTheme="minorHAnsi"/>
          <w:color w:val="000000" w:themeColor="text1"/>
        </w:rPr>
        <w:t>,</w:t>
      </w:r>
      <w:r w:rsidRPr="00270966">
        <w:rPr>
          <w:rFonts w:asciiTheme="minorHAnsi" w:hAnsiTheme="minorHAnsi"/>
          <w:color w:val="000000" w:themeColor="text1"/>
        </w:rPr>
        <w:t>505 acres</w:t>
      </w:r>
    </w:p>
    <w:p w14:paraId="020A7B11" w14:textId="77777777" w:rsidR="00056D0F" w:rsidRPr="00270966" w:rsidRDefault="00056D0F" w:rsidP="00056D0F">
      <w:pPr>
        <w:pStyle w:val="NormalWeb"/>
        <w:spacing w:before="0" w:beforeAutospacing="0" w:after="0" w:afterAutospacing="0"/>
        <w:jc w:val="both"/>
        <w:rPr>
          <w:rFonts w:asciiTheme="minorHAnsi" w:hAnsiTheme="minorHAnsi"/>
          <w:color w:val="000000" w:themeColor="text1"/>
        </w:rPr>
      </w:pPr>
    </w:p>
    <w:p w14:paraId="671FFDEF" w14:textId="77777777" w:rsidR="00056D0F" w:rsidRPr="00596E7B" w:rsidRDefault="00056D0F" w:rsidP="00056D0F">
      <w:pPr>
        <w:rPr>
          <w:sz w:val="24"/>
        </w:rPr>
      </w:pPr>
      <w:r w:rsidRPr="00596E7B">
        <w:rPr>
          <w:sz w:val="24"/>
        </w:rPr>
        <w:t xml:space="preserve">The physical setting of Las Vegas has always made it a desirable and practical location for inhabitants. As far back as 10,000 years, </w:t>
      </w:r>
      <w:r>
        <w:rPr>
          <w:sz w:val="24"/>
        </w:rPr>
        <w:t>people</w:t>
      </w:r>
      <w:r w:rsidRPr="00596E7B">
        <w:rPr>
          <w:sz w:val="24"/>
        </w:rPr>
        <w:t xml:space="preserve"> took advantage of the natural resources of the Sangre de Cristo Mountains and the meadows of the Las Vegas Plateau for sustenance and livelihood. During the years 1100 to 1400 AD, Pueblo and Plains </w:t>
      </w:r>
      <w:r>
        <w:rPr>
          <w:sz w:val="24"/>
        </w:rPr>
        <w:t>Native Americans</w:t>
      </w:r>
      <w:r w:rsidRPr="00596E7B">
        <w:rPr>
          <w:sz w:val="24"/>
        </w:rPr>
        <w:t xml:space="preserve"> used the mountain passes northwest and southwest of the city as trade routes. Las Vegas was an ideal camping and trading location and its proximity to a perennial water source in the Gallinas River foreshadowed permanent settlements. The presence of water meant that agriculture was marginally possible, and a review of the archaeological record bears this out with area excavations uncovering remnants of corn, beans, manos, and metates.</w:t>
      </w:r>
    </w:p>
    <w:p w14:paraId="515DB3F5" w14:textId="77777777" w:rsidR="00056D0F" w:rsidRDefault="00056D0F" w:rsidP="00056D0F">
      <w:pPr>
        <w:rPr>
          <w:sz w:val="24"/>
        </w:rPr>
      </w:pPr>
      <w:r w:rsidRPr="00426015">
        <w:rPr>
          <w:sz w:val="24"/>
        </w:rPr>
        <w:t>At the outset of the U.S-Mexican war in 1846 the US Army</w:t>
      </w:r>
      <w:r>
        <w:rPr>
          <w:sz w:val="24"/>
        </w:rPr>
        <w:t xml:space="preserve"> </w:t>
      </w:r>
      <w:r w:rsidRPr="00426015">
        <w:rPr>
          <w:sz w:val="24"/>
        </w:rPr>
        <w:t>established its military headquarters in Las Vegas. Settlers</w:t>
      </w:r>
      <w:r>
        <w:rPr>
          <w:sz w:val="24"/>
        </w:rPr>
        <w:t xml:space="preserve"> </w:t>
      </w:r>
      <w:r w:rsidRPr="00426015">
        <w:rPr>
          <w:sz w:val="24"/>
        </w:rPr>
        <w:t>traveling on the Santa Fe Trail were already familiar with the</w:t>
      </w:r>
      <w:r>
        <w:rPr>
          <w:sz w:val="24"/>
        </w:rPr>
        <w:t xml:space="preserve"> </w:t>
      </w:r>
      <w:r w:rsidRPr="00426015">
        <w:rPr>
          <w:sz w:val="24"/>
        </w:rPr>
        <w:t>region and its strategic location and natural resources. The</w:t>
      </w:r>
      <w:r>
        <w:rPr>
          <w:sz w:val="24"/>
        </w:rPr>
        <w:t xml:space="preserve"> </w:t>
      </w:r>
      <w:r w:rsidRPr="00426015">
        <w:rPr>
          <w:sz w:val="24"/>
        </w:rPr>
        <w:t>Santa Fe Trail established trade between the eastern United</w:t>
      </w:r>
      <w:r>
        <w:rPr>
          <w:sz w:val="24"/>
        </w:rPr>
        <w:t xml:space="preserve"> </w:t>
      </w:r>
      <w:r w:rsidRPr="00426015">
        <w:rPr>
          <w:sz w:val="24"/>
        </w:rPr>
        <w:t xml:space="preserve">States and New Mexico in the early to mid-1800s. </w:t>
      </w:r>
    </w:p>
    <w:p w14:paraId="12CDB1B2" w14:textId="77777777" w:rsidR="00056D0F" w:rsidRDefault="00056D0F" w:rsidP="00056D0F">
      <w:pPr>
        <w:rPr>
          <w:sz w:val="24"/>
        </w:rPr>
      </w:pPr>
      <w:r w:rsidRPr="00596E7B">
        <w:rPr>
          <w:sz w:val="24"/>
        </w:rPr>
        <w:t>The town had a second birth when the Atchison, Topeka &amp; Santa Fe Railroad came through in 1879, and a second town center, this time east of the Gallinas, was set up around the railroad station. Las Vegas became an exceptionally opulent trading post in its heyday, and became a melting pot of the different cultures traveling across the U.S., as well as a stunning collection of revivalist architecture o</w:t>
      </w:r>
      <w:r>
        <w:rPr>
          <w:sz w:val="24"/>
        </w:rPr>
        <w:t xml:space="preserve">f different places and periods. </w:t>
      </w:r>
      <w:r w:rsidRPr="00C93303">
        <w:rPr>
          <w:sz w:val="24"/>
        </w:rPr>
        <w:t>It suffered a major setback in 1905 when a new rail line was built in New Mexico between the towns of Clovis and Belen, cutting off Las Vegas in the north.</w:t>
      </w:r>
    </w:p>
    <w:p w14:paraId="7826BE85" w14:textId="77777777" w:rsidR="00056D0F" w:rsidRPr="00C93303" w:rsidRDefault="00056D0F" w:rsidP="00056D0F">
      <w:pPr>
        <w:rPr>
          <w:sz w:val="24"/>
        </w:rPr>
      </w:pPr>
      <w:r w:rsidRPr="00C93303">
        <w:rPr>
          <w:sz w:val="24"/>
        </w:rPr>
        <w:t xml:space="preserve">In 1926, Route 66 was aligned along the Ozark Trail south of </w:t>
      </w:r>
      <w:proofErr w:type="spellStart"/>
      <w:r w:rsidRPr="00C93303">
        <w:rPr>
          <w:sz w:val="24"/>
        </w:rPr>
        <w:t>Romeroville</w:t>
      </w:r>
      <w:proofErr w:type="spellEnd"/>
      <w:r w:rsidRPr="00C93303">
        <w:rPr>
          <w:sz w:val="24"/>
        </w:rPr>
        <w:t xml:space="preserve"> (right next to Las Vegas) and west, along the Santa Fe Trail. Route 85 also followed the Santa Fe Trail and headed north through Las Vegas. It was an important town for those travelling the Mother Road between Santa Fe and Santa Rosa, offering a wide variety of services to the motorists.</w:t>
      </w:r>
      <w:r>
        <w:rPr>
          <w:sz w:val="24"/>
        </w:rPr>
        <w:t xml:space="preserve"> </w:t>
      </w:r>
      <w:r w:rsidRPr="00C93303">
        <w:rPr>
          <w:sz w:val="24"/>
        </w:rPr>
        <w:t xml:space="preserve">But in 1937 US 66 was realigned further south, when the "Santa Fe cut-off" shortened the road. </w:t>
      </w:r>
    </w:p>
    <w:p w14:paraId="0167F1C0" w14:textId="77777777" w:rsidR="00056D0F" w:rsidRDefault="00056D0F" w:rsidP="00056D0F">
      <w:pPr>
        <w:rPr>
          <w:sz w:val="24"/>
        </w:rPr>
      </w:pPr>
      <w:r>
        <w:rPr>
          <w:sz w:val="24"/>
        </w:rPr>
        <w:t>Hermits Peak</w:t>
      </w:r>
    </w:p>
    <w:p w14:paraId="0BB208ED" w14:textId="77777777" w:rsidR="00056D0F" w:rsidRDefault="00056D0F" w:rsidP="00056D0F">
      <w:pPr>
        <w:rPr>
          <w:sz w:val="24"/>
        </w:rPr>
      </w:pPr>
      <w:r w:rsidRPr="00D01C0A">
        <w:rPr>
          <w:sz w:val="24"/>
        </w:rPr>
        <w:t xml:space="preserve">Named for the Italian religious recluse Giovanni Maria de Agostini, Hermit’s Peak is surrounded in lore. </w:t>
      </w:r>
      <w:r w:rsidRPr="001422B9">
        <w:rPr>
          <w:sz w:val="24"/>
        </w:rPr>
        <w:t>He had traveled from Council Grove with a Santa Fe Trail caravan.</w:t>
      </w:r>
      <w:r>
        <w:rPr>
          <w:sz w:val="24"/>
        </w:rPr>
        <w:t xml:space="preserve"> </w:t>
      </w:r>
      <w:r w:rsidRPr="00D01C0A">
        <w:rPr>
          <w:sz w:val="24"/>
        </w:rPr>
        <w:t>Legend has it that Giovanni carved out a small cave on a narrow ledge and lived there from 1863 to 1866. The cave was so low Giovanni could never stand up, and to protect himself from the elements (and the sheer drop below) he built a rock wall around the mouth of the cave.</w:t>
      </w:r>
    </w:p>
    <w:p w14:paraId="480D2C16" w14:textId="77777777" w:rsidR="00056D0F" w:rsidRPr="00426015" w:rsidRDefault="00056D0F" w:rsidP="00056D0F">
      <w:pPr>
        <w:rPr>
          <w:sz w:val="24"/>
        </w:rPr>
      </w:pPr>
      <w:r w:rsidRPr="00426015">
        <w:rPr>
          <w:sz w:val="24"/>
        </w:rPr>
        <w:t>Las Vegas National Wildlife Refuge</w:t>
      </w:r>
    </w:p>
    <w:p w14:paraId="3C6131FB" w14:textId="77777777" w:rsidR="00056D0F" w:rsidRDefault="00056D0F" w:rsidP="00056D0F">
      <w:pPr>
        <w:rPr>
          <w:sz w:val="24"/>
        </w:rPr>
      </w:pPr>
      <w:r w:rsidRPr="00426015">
        <w:rPr>
          <w:sz w:val="24"/>
        </w:rPr>
        <w:t xml:space="preserve">In 1965, the Las Vegas National Wildlife Refuge was established by the authority of the Migratory Bird Conservation Action for the benefit of migratory birds. The 8,672-acre refuge </w:t>
      </w:r>
      <w:r w:rsidRPr="00426015">
        <w:rPr>
          <w:sz w:val="24"/>
        </w:rPr>
        <w:lastRenderedPageBreak/>
        <w:t>represents one of the few sizeable wetland areas remaining in New Mexico. It is open to the public for wildlife-dependent recreation, including wildlife watching, hiking, hunting, educational and interpretive programs and special events</w:t>
      </w:r>
      <w:r>
        <w:rPr>
          <w:sz w:val="24"/>
        </w:rPr>
        <w:t xml:space="preserve">. </w:t>
      </w:r>
      <w:r w:rsidRPr="00CC0B72">
        <w:rPr>
          <w:sz w:val="24"/>
        </w:rPr>
        <w:t>Las Vegas National Wildlife Refuge has 8,</w:t>
      </w:r>
      <w:r>
        <w:rPr>
          <w:sz w:val="24"/>
        </w:rPr>
        <w:t>672</w:t>
      </w:r>
      <w:r w:rsidRPr="00CC0B72">
        <w:rPr>
          <w:sz w:val="24"/>
        </w:rPr>
        <w:t xml:space="preserve"> acres of</w:t>
      </w:r>
      <w:r>
        <w:rPr>
          <w:sz w:val="24"/>
        </w:rPr>
        <w:t xml:space="preserve"> </w:t>
      </w:r>
      <w:r w:rsidRPr="00CC0B72">
        <w:rPr>
          <w:sz w:val="24"/>
        </w:rPr>
        <w:t>grassland, cropland, marshes, canyons, ponds and streams</w:t>
      </w:r>
      <w:r>
        <w:rPr>
          <w:sz w:val="24"/>
        </w:rPr>
        <w:t xml:space="preserve"> </w:t>
      </w:r>
      <w:r w:rsidRPr="00CC0B72">
        <w:rPr>
          <w:sz w:val="24"/>
        </w:rPr>
        <w:t>where migratory birds take refuge as a central “flyway” area,</w:t>
      </w:r>
      <w:r>
        <w:rPr>
          <w:sz w:val="24"/>
        </w:rPr>
        <w:t xml:space="preserve"> </w:t>
      </w:r>
      <w:r w:rsidRPr="00CC0B72">
        <w:rPr>
          <w:sz w:val="24"/>
        </w:rPr>
        <w:t>including sandhill cranes, long-billed curlews, rough-legged</w:t>
      </w:r>
      <w:r>
        <w:rPr>
          <w:sz w:val="24"/>
        </w:rPr>
        <w:t xml:space="preserve"> </w:t>
      </w:r>
      <w:r w:rsidRPr="00CC0B72">
        <w:rPr>
          <w:sz w:val="24"/>
        </w:rPr>
        <w:t>grouse, geese, ducks, hawks, eagles and numerous shorebirds.</w:t>
      </w:r>
    </w:p>
    <w:p w14:paraId="77C72E37" w14:textId="77777777" w:rsidR="00056D0F" w:rsidRDefault="00056D0F" w:rsidP="00056D0F">
      <w:pPr>
        <w:rPr>
          <w:sz w:val="24"/>
        </w:rPr>
      </w:pPr>
      <w:proofErr w:type="spellStart"/>
      <w:r w:rsidRPr="006A45EA">
        <w:rPr>
          <w:sz w:val="24"/>
        </w:rPr>
        <w:t>Romeroville</w:t>
      </w:r>
      <w:proofErr w:type="spellEnd"/>
      <w:r w:rsidRPr="006A45EA">
        <w:rPr>
          <w:sz w:val="24"/>
        </w:rPr>
        <w:t xml:space="preserve"> </w:t>
      </w:r>
    </w:p>
    <w:p w14:paraId="2F44F17D" w14:textId="4122D471" w:rsidR="00056D0F" w:rsidRPr="0066054E" w:rsidRDefault="00056D0F" w:rsidP="00056D0F">
      <w:pPr>
        <w:rPr>
          <w:sz w:val="24"/>
        </w:rPr>
      </w:pPr>
      <w:r>
        <w:rPr>
          <w:sz w:val="24"/>
        </w:rPr>
        <w:t xml:space="preserve">Established by </w:t>
      </w:r>
      <w:r w:rsidRPr="006A45EA">
        <w:rPr>
          <w:sz w:val="24"/>
        </w:rPr>
        <w:t xml:space="preserve">Trinidad Romero </w:t>
      </w:r>
      <w:r>
        <w:rPr>
          <w:sz w:val="24"/>
        </w:rPr>
        <w:t xml:space="preserve">a </w:t>
      </w:r>
      <w:r w:rsidRPr="006A45EA">
        <w:rPr>
          <w:sz w:val="24"/>
        </w:rPr>
        <w:t xml:space="preserve">representative in the Territorial House of Representatives and </w:t>
      </w:r>
      <w:r>
        <w:rPr>
          <w:sz w:val="24"/>
        </w:rPr>
        <w:t xml:space="preserve">a </w:t>
      </w:r>
      <w:r w:rsidRPr="006A45EA">
        <w:rPr>
          <w:sz w:val="24"/>
        </w:rPr>
        <w:t xml:space="preserve">congressman </w:t>
      </w:r>
      <w:r>
        <w:rPr>
          <w:sz w:val="24"/>
        </w:rPr>
        <w:t xml:space="preserve">from </w:t>
      </w:r>
      <w:r w:rsidRPr="006A45EA">
        <w:rPr>
          <w:sz w:val="24"/>
        </w:rPr>
        <w:t>1877</w:t>
      </w:r>
      <w:r>
        <w:rPr>
          <w:sz w:val="24"/>
        </w:rPr>
        <w:t>to 18</w:t>
      </w:r>
      <w:r w:rsidRPr="006A45EA">
        <w:rPr>
          <w:sz w:val="24"/>
        </w:rPr>
        <w:t>79 coincided with the arrival of the railroad</w:t>
      </w:r>
      <w:r>
        <w:rPr>
          <w:sz w:val="24"/>
        </w:rPr>
        <w:t xml:space="preserve"> just southwest of Las Vegas</w:t>
      </w:r>
      <w:r w:rsidRPr="006A45EA">
        <w:rPr>
          <w:sz w:val="24"/>
        </w:rPr>
        <w:t>. The station was named after him (without the "</w:t>
      </w:r>
      <w:proofErr w:type="spellStart"/>
      <w:r w:rsidRPr="006A45EA">
        <w:rPr>
          <w:sz w:val="24"/>
        </w:rPr>
        <w:t>ville</w:t>
      </w:r>
      <w:proofErr w:type="spellEnd"/>
      <w:r w:rsidRPr="006A45EA">
        <w:rPr>
          <w:sz w:val="24"/>
        </w:rPr>
        <w:t>" part), and it was a humble place described in a 1915 description by the USGS of the area as "Romero (</w:t>
      </w:r>
      <w:proofErr w:type="spellStart"/>
      <w:r w:rsidRPr="006A45EA">
        <w:rPr>
          <w:sz w:val="24"/>
        </w:rPr>
        <w:t>ro-may'ro</w:t>
      </w:r>
      <w:proofErr w:type="spellEnd"/>
      <w:r w:rsidRPr="006A45EA">
        <w:rPr>
          <w:sz w:val="24"/>
        </w:rPr>
        <w:t>) 6,287 ft. 791 m</w:t>
      </w:r>
      <w:r>
        <w:rPr>
          <w:sz w:val="24"/>
        </w:rPr>
        <w:t xml:space="preserve">i. from </w:t>
      </w:r>
      <w:r w:rsidR="009A06B3">
        <w:rPr>
          <w:sz w:val="24"/>
        </w:rPr>
        <w:t>Kansas City</w:t>
      </w:r>
      <w:r>
        <w:rPr>
          <w:sz w:val="24"/>
        </w:rPr>
        <w:t xml:space="preserve">. A siding." </w:t>
      </w:r>
      <w:r w:rsidRPr="006A45EA">
        <w:rPr>
          <w:sz w:val="24"/>
        </w:rPr>
        <w:t>Romero built a two-story adobe mansion which later became a hospital and finally a "dude ranch" which burned to the ground in 1932.</w:t>
      </w:r>
      <w:r>
        <w:rPr>
          <w:sz w:val="24"/>
        </w:rPr>
        <w:t xml:space="preserve"> The adjacent barn is still present today. </w:t>
      </w:r>
    </w:p>
    <w:p w14:paraId="02F1057B" w14:textId="77777777" w:rsidR="00056D0F" w:rsidRDefault="00056D0F" w:rsidP="00056D0F">
      <w:pPr>
        <w:suppressAutoHyphens w:val="0"/>
        <w:spacing w:after="0" w:line="240" w:lineRule="auto"/>
        <w:jc w:val="center"/>
        <w:rPr>
          <w:rFonts w:asciiTheme="minorHAnsi" w:eastAsia="Times New Roman" w:hAnsiTheme="minorHAnsi" w:cs="Times New Roman"/>
          <w:color w:val="000000" w:themeColor="text1"/>
          <w:sz w:val="24"/>
          <w:szCs w:val="24"/>
          <w:lang w:eastAsia="en-US"/>
        </w:rPr>
      </w:pPr>
      <w:r>
        <w:rPr>
          <w:rFonts w:asciiTheme="minorHAnsi" w:eastAsia="Times New Roman" w:hAnsiTheme="minorHAnsi" w:cs="Times New Roman"/>
          <w:noProof/>
          <w:color w:val="000000" w:themeColor="text1"/>
          <w:sz w:val="24"/>
          <w:szCs w:val="24"/>
          <w:lang w:eastAsia="en-US"/>
        </w:rPr>
        <w:drawing>
          <wp:inline distT="0" distB="0" distL="0" distR="0" wp14:anchorId="57974F3B" wp14:editId="62C771C2">
            <wp:extent cx="3566160" cy="226694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484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66160" cy="2266949"/>
                    </a:xfrm>
                    <a:prstGeom prst="rect">
                      <a:avLst/>
                    </a:prstGeom>
                  </pic:spPr>
                </pic:pic>
              </a:graphicData>
            </a:graphic>
          </wp:inline>
        </w:drawing>
      </w:r>
    </w:p>
    <w:p w14:paraId="736BF495" w14:textId="77777777" w:rsidR="00056D0F" w:rsidRPr="00F044D4" w:rsidRDefault="00056D0F" w:rsidP="00056D0F">
      <w:pPr>
        <w:suppressAutoHyphens w:val="0"/>
        <w:spacing w:after="0" w:line="240" w:lineRule="auto"/>
        <w:jc w:val="center"/>
        <w:rPr>
          <w:rFonts w:asciiTheme="minorHAnsi" w:eastAsia="Times New Roman" w:hAnsiTheme="minorHAnsi" w:cs="Times New Roman"/>
          <w:color w:val="000000" w:themeColor="text1"/>
          <w:sz w:val="18"/>
          <w:szCs w:val="24"/>
          <w:lang w:eastAsia="en-US"/>
        </w:rPr>
      </w:pPr>
      <w:proofErr w:type="spellStart"/>
      <w:r w:rsidRPr="00BE08CA">
        <w:rPr>
          <w:rFonts w:asciiTheme="minorHAnsi" w:eastAsia="Times New Roman" w:hAnsiTheme="minorHAnsi" w:cs="Times New Roman"/>
          <w:color w:val="000000" w:themeColor="text1"/>
          <w:sz w:val="24"/>
          <w:szCs w:val="24"/>
          <w:lang w:eastAsia="en-US"/>
        </w:rPr>
        <w:t>Romeroville</w:t>
      </w:r>
      <w:proofErr w:type="spellEnd"/>
      <w:r w:rsidRPr="00BE08CA">
        <w:rPr>
          <w:rFonts w:asciiTheme="minorHAnsi" w:eastAsia="Times New Roman" w:hAnsiTheme="minorHAnsi" w:cs="Times New Roman"/>
          <w:color w:val="000000" w:themeColor="text1"/>
          <w:sz w:val="24"/>
          <w:szCs w:val="24"/>
          <w:lang w:eastAsia="en-US"/>
        </w:rPr>
        <w:t xml:space="preserve"> ranch, circa 1900, </w:t>
      </w:r>
      <w:r w:rsidRPr="00F044D4">
        <w:rPr>
          <w:rFonts w:asciiTheme="minorHAnsi" w:eastAsia="Times New Roman" w:hAnsiTheme="minorHAnsi" w:cs="Times New Roman"/>
          <w:color w:val="000000" w:themeColor="text1"/>
          <w:sz w:val="18"/>
          <w:szCs w:val="24"/>
          <w:lang w:eastAsia="en-US"/>
        </w:rPr>
        <w:t>courtesy Palace of the Governors Photo Archives (NMHM/DCA), neg. # 184841</w:t>
      </w:r>
    </w:p>
    <w:p w14:paraId="0F92DB1D" w14:textId="77777777" w:rsidR="00056D0F" w:rsidRPr="00F044D4" w:rsidRDefault="00056D0F" w:rsidP="00056D0F">
      <w:pPr>
        <w:suppressAutoHyphens w:val="0"/>
        <w:spacing w:after="0" w:line="240" w:lineRule="auto"/>
        <w:jc w:val="center"/>
        <w:rPr>
          <w:rFonts w:asciiTheme="minorHAnsi" w:eastAsia="Times New Roman" w:hAnsiTheme="minorHAnsi" w:cs="Times New Roman"/>
          <w:color w:val="000000" w:themeColor="text1"/>
          <w:szCs w:val="24"/>
          <w:lang w:eastAsia="en-US"/>
        </w:rPr>
      </w:pPr>
      <w:r w:rsidRPr="00F044D4">
        <w:rPr>
          <w:rFonts w:asciiTheme="minorHAnsi" w:eastAsia="Times New Roman" w:hAnsiTheme="minorHAnsi" w:cs="Times New Roman"/>
          <w:color w:val="000000" w:themeColor="text1"/>
          <w:szCs w:val="24"/>
          <w:lang w:eastAsia="en-US"/>
        </w:rPr>
        <w:t>This ranch has been preserved by a conservation easement with the Santa Fe Conservation Trust.</w:t>
      </w:r>
    </w:p>
    <w:p w14:paraId="0FECAFFE" w14:textId="77777777" w:rsidR="00056D0F" w:rsidRDefault="00056D0F" w:rsidP="00056D0F">
      <w:pPr>
        <w:suppressAutoHyphens w:val="0"/>
        <w:spacing w:after="0" w:line="240" w:lineRule="auto"/>
        <w:rPr>
          <w:rFonts w:asciiTheme="minorHAnsi" w:eastAsia="Times New Roman" w:hAnsiTheme="minorHAnsi" w:cs="Times New Roman"/>
          <w:color w:val="000000" w:themeColor="text1"/>
          <w:sz w:val="24"/>
          <w:szCs w:val="24"/>
          <w:lang w:eastAsia="en-US"/>
        </w:rPr>
      </w:pPr>
    </w:p>
    <w:p w14:paraId="06286F8E" w14:textId="77777777" w:rsidR="00056D0F" w:rsidRDefault="00056D0F" w:rsidP="00056D0F">
      <w:pPr>
        <w:suppressAutoHyphens w:val="0"/>
        <w:spacing w:after="0" w:line="240" w:lineRule="auto"/>
        <w:jc w:val="center"/>
        <w:rPr>
          <w:rFonts w:asciiTheme="minorHAnsi" w:eastAsia="Times New Roman" w:hAnsiTheme="minorHAnsi" w:cs="Times New Roman"/>
          <w:color w:val="000000" w:themeColor="text1"/>
          <w:sz w:val="24"/>
          <w:szCs w:val="24"/>
          <w:lang w:eastAsia="en-US"/>
        </w:rPr>
      </w:pPr>
      <w:r>
        <w:rPr>
          <w:rFonts w:asciiTheme="minorHAnsi" w:eastAsia="Times New Roman" w:hAnsiTheme="minorHAnsi" w:cs="Times New Roman"/>
          <w:noProof/>
          <w:color w:val="000000" w:themeColor="text1"/>
          <w:sz w:val="24"/>
          <w:szCs w:val="24"/>
          <w:lang w:eastAsia="en-US"/>
        </w:rPr>
        <w:drawing>
          <wp:inline distT="0" distB="0" distL="0" distR="0" wp14:anchorId="18640BD3" wp14:editId="51266A27">
            <wp:extent cx="3566160" cy="2674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533.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566160" cy="2674620"/>
                    </a:xfrm>
                    <a:prstGeom prst="rect">
                      <a:avLst/>
                    </a:prstGeom>
                  </pic:spPr>
                </pic:pic>
              </a:graphicData>
            </a:graphic>
          </wp:inline>
        </w:drawing>
      </w:r>
    </w:p>
    <w:p w14:paraId="584C4A9D" w14:textId="77777777" w:rsidR="00056D0F" w:rsidRDefault="00056D0F" w:rsidP="00056D0F">
      <w:pPr>
        <w:suppressAutoHyphens w:val="0"/>
        <w:spacing w:after="0" w:line="240" w:lineRule="auto"/>
        <w:jc w:val="center"/>
        <w:rPr>
          <w:rFonts w:asciiTheme="minorHAnsi" w:eastAsia="Times New Roman" w:hAnsiTheme="minorHAnsi" w:cs="Times New Roman"/>
          <w:color w:val="000000" w:themeColor="text1"/>
          <w:sz w:val="24"/>
          <w:szCs w:val="24"/>
          <w:lang w:eastAsia="en-US"/>
        </w:rPr>
      </w:pPr>
      <w:proofErr w:type="spellStart"/>
      <w:r>
        <w:rPr>
          <w:rFonts w:asciiTheme="minorHAnsi" w:eastAsia="Times New Roman" w:hAnsiTheme="minorHAnsi" w:cs="Times New Roman"/>
          <w:color w:val="000000" w:themeColor="text1"/>
          <w:sz w:val="24"/>
          <w:szCs w:val="24"/>
          <w:lang w:eastAsia="en-US"/>
        </w:rPr>
        <w:lastRenderedPageBreak/>
        <w:t>Romeroville</w:t>
      </w:r>
      <w:proofErr w:type="spellEnd"/>
      <w:r>
        <w:rPr>
          <w:rFonts w:asciiTheme="minorHAnsi" w:eastAsia="Times New Roman" w:hAnsiTheme="minorHAnsi" w:cs="Times New Roman"/>
          <w:color w:val="000000" w:themeColor="text1"/>
          <w:sz w:val="24"/>
          <w:szCs w:val="24"/>
          <w:lang w:eastAsia="en-US"/>
        </w:rPr>
        <w:t xml:space="preserve"> Barn from 2016 Monitoring Visit</w:t>
      </w:r>
    </w:p>
    <w:p w14:paraId="01D75370" w14:textId="77777777" w:rsidR="00056D0F" w:rsidRDefault="00056D0F" w:rsidP="00056D0F">
      <w:pPr>
        <w:suppressAutoHyphens w:val="0"/>
        <w:spacing w:after="0" w:line="240" w:lineRule="auto"/>
        <w:rPr>
          <w:rFonts w:asciiTheme="minorHAnsi" w:eastAsia="Times New Roman" w:hAnsiTheme="minorHAnsi" w:cs="Times New Roman"/>
          <w:color w:val="000000" w:themeColor="text1"/>
          <w:sz w:val="24"/>
          <w:szCs w:val="24"/>
          <w:lang w:eastAsia="en-US"/>
        </w:rPr>
      </w:pPr>
      <w:r>
        <w:rPr>
          <w:rFonts w:asciiTheme="minorHAnsi" w:hAnsiTheme="minorHAnsi"/>
          <w:color w:val="000000" w:themeColor="text1"/>
        </w:rPr>
        <w:br w:type="page"/>
      </w:r>
    </w:p>
    <w:p w14:paraId="3CA8A077" w14:textId="77777777" w:rsidR="00056D0F" w:rsidRPr="008C7633" w:rsidRDefault="00056D0F" w:rsidP="008C7633">
      <w:pPr>
        <w:rPr>
          <w:b/>
          <w:bCs/>
          <w:sz w:val="24"/>
          <w:szCs w:val="24"/>
        </w:rPr>
      </w:pPr>
      <w:bookmarkStart w:id="61" w:name="_Toc87022155"/>
      <w:r w:rsidRPr="008C7633">
        <w:rPr>
          <w:b/>
          <w:bCs/>
          <w:sz w:val="24"/>
          <w:szCs w:val="24"/>
        </w:rPr>
        <w:lastRenderedPageBreak/>
        <w:t xml:space="preserve">Los </w:t>
      </w:r>
      <w:proofErr w:type="spellStart"/>
      <w:r w:rsidRPr="008C7633">
        <w:rPr>
          <w:b/>
          <w:bCs/>
          <w:sz w:val="24"/>
          <w:szCs w:val="24"/>
        </w:rPr>
        <w:t>Pinos</w:t>
      </w:r>
      <w:proofErr w:type="spellEnd"/>
      <w:r w:rsidRPr="008C7633">
        <w:rPr>
          <w:b/>
          <w:bCs/>
          <w:sz w:val="24"/>
          <w:szCs w:val="24"/>
        </w:rPr>
        <w:t xml:space="preserve"> River Valley</w:t>
      </w:r>
      <w:bookmarkEnd w:id="61"/>
    </w:p>
    <w:p w14:paraId="2C20D897" w14:textId="77777777" w:rsidR="00056D0F" w:rsidRPr="00197930" w:rsidRDefault="00056D0F" w:rsidP="005215CB">
      <w:pPr>
        <w:rPr>
          <w:rFonts w:asciiTheme="minorHAnsi" w:hAnsiTheme="minorHAnsi"/>
          <w:sz w:val="24"/>
        </w:rPr>
      </w:pPr>
      <w:r w:rsidRPr="00197930">
        <w:rPr>
          <w:rFonts w:asciiTheme="minorHAnsi" w:hAnsiTheme="minorHAnsi"/>
          <w:bCs/>
          <w:sz w:val="24"/>
        </w:rPr>
        <w:t>Conserved Area:</w:t>
      </w:r>
      <w:r>
        <w:rPr>
          <w:rFonts w:asciiTheme="minorHAnsi" w:hAnsiTheme="minorHAnsi"/>
          <w:bCs/>
          <w:sz w:val="24"/>
        </w:rPr>
        <w:t xml:space="preserve"> </w:t>
      </w:r>
      <w:r w:rsidRPr="00197930">
        <w:rPr>
          <w:rFonts w:asciiTheme="minorHAnsi" w:hAnsiTheme="minorHAnsi"/>
          <w:sz w:val="24"/>
        </w:rPr>
        <w:t>2 easements, 135 acres</w:t>
      </w:r>
    </w:p>
    <w:p w14:paraId="0321DDCB" w14:textId="77777777" w:rsidR="00056D0F" w:rsidRPr="00197930" w:rsidRDefault="00056D0F" w:rsidP="00EE491B">
      <w:pPr>
        <w:rPr>
          <w:rFonts w:asciiTheme="minorHAnsi" w:hAnsiTheme="minorHAnsi"/>
          <w:sz w:val="24"/>
        </w:rPr>
      </w:pPr>
      <w:r w:rsidRPr="00197930">
        <w:rPr>
          <w:rFonts w:asciiTheme="minorHAnsi" w:hAnsiTheme="minorHAnsi"/>
          <w:sz w:val="24"/>
        </w:rPr>
        <w:t xml:space="preserve">The Rio de los </w:t>
      </w:r>
      <w:proofErr w:type="spellStart"/>
      <w:r w:rsidRPr="00197930">
        <w:rPr>
          <w:rFonts w:asciiTheme="minorHAnsi" w:hAnsiTheme="minorHAnsi"/>
          <w:sz w:val="24"/>
        </w:rPr>
        <w:t>Pinos</w:t>
      </w:r>
      <w:proofErr w:type="spellEnd"/>
      <w:r w:rsidRPr="00197930">
        <w:rPr>
          <w:rFonts w:asciiTheme="minorHAnsi" w:hAnsiTheme="minorHAnsi"/>
          <w:sz w:val="24"/>
        </w:rPr>
        <w:t xml:space="preserve"> River meanders along the Colorado/New Mexico border from high in the San Juan mountains in the west, through the Toltec Gorge to meet the San Antonio River in the east. Literally translated “The Pines” river, it runs through some of the most pristine, undisturbed pine forests in the country. Rio de los </w:t>
      </w:r>
      <w:proofErr w:type="spellStart"/>
      <w:r w:rsidRPr="00197930">
        <w:rPr>
          <w:rFonts w:asciiTheme="minorHAnsi" w:hAnsiTheme="minorHAnsi"/>
          <w:sz w:val="24"/>
        </w:rPr>
        <w:t>Pinos</w:t>
      </w:r>
      <w:proofErr w:type="spellEnd"/>
      <w:r w:rsidRPr="00197930">
        <w:rPr>
          <w:rFonts w:asciiTheme="minorHAnsi" w:hAnsiTheme="minorHAnsi"/>
          <w:sz w:val="24"/>
        </w:rPr>
        <w:t xml:space="preserve"> also supports extensive cottonwood forests and wetlands: native grass meadows and terraced flood plains are largely grasslands with mixed coniferous forest. Of the particular wildlife importance are the riparian meadows which support a large diversity of invertebrate, bird and mammal species, including a resident elk population. Deer and elk seek out riparian shrub-lands and wet meadows for their rich and nutritious grasses. Lower mountain streams are also important for a variety of cold-water fish. Open water areas such as beaver ponds provide nesting, feeding, and resting habitat for migrating water birds. Small mammals such as meadow voles, pocket gophers, field mice, shrews, mink, and ground squirrels may use riparian woodlands that are seasonally wet. Bobcat, black bear, mountain lion, raccoons and coyote inhabit the area. Species of birds include wild turkey, great horned owl, golden eagles, woodpeckers, mallards and others.</w:t>
      </w:r>
    </w:p>
    <w:p w14:paraId="45466C6B" w14:textId="6544F366" w:rsidR="00056D0F" w:rsidRPr="00197930" w:rsidRDefault="00056D0F" w:rsidP="00EE491B">
      <w:pPr>
        <w:rPr>
          <w:rFonts w:asciiTheme="minorHAnsi" w:hAnsiTheme="minorHAnsi"/>
          <w:sz w:val="24"/>
        </w:rPr>
      </w:pPr>
      <w:r w:rsidRPr="00197930">
        <w:rPr>
          <w:rFonts w:asciiTheme="minorHAnsi" w:hAnsiTheme="minorHAnsi"/>
          <w:sz w:val="24"/>
        </w:rPr>
        <w:t xml:space="preserve">The Santa Fe Conservation Trust is not alone in wishing to preserve this area: the Rio Los </w:t>
      </w:r>
      <w:proofErr w:type="spellStart"/>
      <w:r w:rsidRPr="00197930">
        <w:rPr>
          <w:rFonts w:asciiTheme="minorHAnsi" w:hAnsiTheme="minorHAnsi"/>
          <w:sz w:val="24"/>
        </w:rPr>
        <w:t>Pinos</w:t>
      </w:r>
      <w:proofErr w:type="spellEnd"/>
      <w:r w:rsidRPr="00197930">
        <w:rPr>
          <w:rFonts w:asciiTheme="minorHAnsi" w:hAnsiTheme="minorHAnsi"/>
          <w:sz w:val="24"/>
        </w:rPr>
        <w:t xml:space="preserve"> Wildlife Area, Cruces Basin Wilderness Area, and the Carson National Forest all protect portions of the river valley; but many gaps remain to be filled. SFCT is working with several of the landowners in the area to place their properties under easement, encouraging sustainable agricultural and land stewardship practices so that the Los </w:t>
      </w:r>
      <w:proofErr w:type="spellStart"/>
      <w:r w:rsidRPr="00197930">
        <w:rPr>
          <w:rFonts w:asciiTheme="minorHAnsi" w:hAnsiTheme="minorHAnsi"/>
          <w:sz w:val="24"/>
        </w:rPr>
        <w:t>Pinos</w:t>
      </w:r>
      <w:proofErr w:type="spellEnd"/>
      <w:r w:rsidRPr="00197930">
        <w:rPr>
          <w:rFonts w:asciiTheme="minorHAnsi" w:hAnsiTheme="minorHAnsi"/>
          <w:sz w:val="24"/>
        </w:rPr>
        <w:t xml:space="preserve"> will remain available for the enjoyment of future generations. The Rio de los </w:t>
      </w:r>
      <w:proofErr w:type="spellStart"/>
      <w:r w:rsidRPr="00197930">
        <w:rPr>
          <w:rFonts w:asciiTheme="minorHAnsi" w:hAnsiTheme="minorHAnsi"/>
          <w:sz w:val="24"/>
        </w:rPr>
        <w:t>Pinos</w:t>
      </w:r>
      <w:proofErr w:type="spellEnd"/>
      <w:r w:rsidRPr="00197930">
        <w:rPr>
          <w:rFonts w:asciiTheme="minorHAnsi" w:hAnsiTheme="minorHAnsi"/>
          <w:sz w:val="24"/>
        </w:rPr>
        <w:t xml:space="preserve"> provides water for several communities down river including Los </w:t>
      </w:r>
      <w:proofErr w:type="spellStart"/>
      <w:r w:rsidRPr="00197930">
        <w:rPr>
          <w:rFonts w:asciiTheme="minorHAnsi" w:hAnsiTheme="minorHAnsi"/>
          <w:sz w:val="24"/>
        </w:rPr>
        <w:t>Pinos</w:t>
      </w:r>
      <w:proofErr w:type="spellEnd"/>
      <w:r w:rsidRPr="00197930">
        <w:rPr>
          <w:rFonts w:asciiTheme="minorHAnsi" w:hAnsiTheme="minorHAnsi"/>
          <w:sz w:val="24"/>
        </w:rPr>
        <w:t xml:space="preserve"> and San Miguel. Protecting the subject property from further development will supports the health of the watershed by maintaining rich riparian areas that reduce soil erosion and runoff and assist with groundwater recharge and infiltration. Protect</w:t>
      </w:r>
      <w:r w:rsidR="00322BD0">
        <w:rPr>
          <w:rFonts w:asciiTheme="minorHAnsi" w:hAnsiTheme="minorHAnsi"/>
          <w:sz w:val="24"/>
        </w:rPr>
        <w:t>ing</w:t>
      </w:r>
      <w:r w:rsidRPr="00197930">
        <w:rPr>
          <w:rFonts w:asciiTheme="minorHAnsi" w:hAnsiTheme="minorHAnsi"/>
          <w:sz w:val="24"/>
        </w:rPr>
        <w:t xml:space="preserve"> headwater areas such as this means </w:t>
      </w:r>
      <w:proofErr w:type="gramStart"/>
      <w:r w:rsidRPr="00197930">
        <w:rPr>
          <w:rFonts w:asciiTheme="minorHAnsi" w:hAnsiTheme="minorHAnsi"/>
          <w:sz w:val="24"/>
        </w:rPr>
        <w:t>more clean</w:t>
      </w:r>
      <w:proofErr w:type="gramEnd"/>
      <w:r w:rsidRPr="00197930">
        <w:rPr>
          <w:rFonts w:asciiTheme="minorHAnsi" w:hAnsiTheme="minorHAnsi"/>
          <w:sz w:val="24"/>
        </w:rPr>
        <w:t xml:space="preserve"> water for everyone downstream.</w:t>
      </w:r>
    </w:p>
    <w:p w14:paraId="39BA1D24" w14:textId="4BCF9B8A" w:rsidR="00056D0F" w:rsidRPr="00197930" w:rsidRDefault="00056D0F" w:rsidP="00EE491B">
      <w:pPr>
        <w:rPr>
          <w:rFonts w:asciiTheme="minorHAnsi" w:hAnsiTheme="minorHAnsi"/>
          <w:sz w:val="24"/>
        </w:rPr>
      </w:pPr>
      <w:r w:rsidRPr="00197930">
        <w:rPr>
          <w:rFonts w:asciiTheme="minorHAnsi" w:hAnsiTheme="minorHAnsi"/>
          <w:sz w:val="24"/>
        </w:rPr>
        <w:t xml:space="preserve">Sharing the river valley is the </w:t>
      </w:r>
      <w:proofErr w:type="spellStart"/>
      <w:r w:rsidRPr="00197930">
        <w:rPr>
          <w:rFonts w:asciiTheme="minorHAnsi" w:hAnsiTheme="minorHAnsi"/>
          <w:sz w:val="24"/>
        </w:rPr>
        <w:t>Cumbres</w:t>
      </w:r>
      <w:proofErr w:type="spellEnd"/>
      <w:r w:rsidRPr="00197930">
        <w:rPr>
          <w:rFonts w:asciiTheme="minorHAnsi" w:hAnsiTheme="minorHAnsi"/>
          <w:sz w:val="24"/>
        </w:rPr>
        <w:t xml:space="preserve">/Toltec Scenic Railroad, a historic rail line built in 1880 for the silver mining towns in the San Juan; it still serves to carry people through this beautiful area on a strictly recreational level. The rail line runs along a ridge from Antonito, Colorado to Chama, New Mexico. It is the longest </w:t>
      </w:r>
      <w:r w:rsidR="00322BD0" w:rsidRPr="00197930">
        <w:rPr>
          <w:rFonts w:asciiTheme="minorHAnsi" w:hAnsiTheme="minorHAnsi"/>
          <w:sz w:val="24"/>
        </w:rPr>
        <w:t>narrow-gauge</w:t>
      </w:r>
      <w:r w:rsidRPr="00197930">
        <w:rPr>
          <w:rFonts w:asciiTheme="minorHAnsi" w:hAnsiTheme="minorHAnsi"/>
          <w:sz w:val="24"/>
        </w:rPr>
        <w:t xml:space="preserve"> railway in the United States, the entirety of which is designated a national Historic Site.</w:t>
      </w:r>
    </w:p>
    <w:p w14:paraId="33FCB782" w14:textId="77777777" w:rsidR="00056D0F" w:rsidRPr="00197930" w:rsidRDefault="00056D0F" w:rsidP="00EE491B">
      <w:pPr>
        <w:rPr>
          <w:rFonts w:asciiTheme="minorHAnsi" w:hAnsiTheme="minorHAnsi"/>
          <w:sz w:val="24"/>
        </w:rPr>
      </w:pPr>
      <w:r w:rsidRPr="00197930">
        <w:rPr>
          <w:rFonts w:asciiTheme="minorHAnsi" w:hAnsiTheme="minorHAnsi"/>
          <w:sz w:val="24"/>
        </w:rPr>
        <w:t xml:space="preserve">Nestled along the Rio de los </w:t>
      </w:r>
      <w:proofErr w:type="spellStart"/>
      <w:r w:rsidRPr="00197930">
        <w:rPr>
          <w:rFonts w:asciiTheme="minorHAnsi" w:hAnsiTheme="minorHAnsi"/>
          <w:sz w:val="24"/>
        </w:rPr>
        <w:t>Pinos</w:t>
      </w:r>
      <w:proofErr w:type="spellEnd"/>
      <w:r w:rsidRPr="00197930">
        <w:rPr>
          <w:rFonts w:asciiTheme="minorHAnsi" w:hAnsiTheme="minorHAnsi"/>
          <w:sz w:val="24"/>
        </w:rPr>
        <w:t xml:space="preserve"> is a five mile stretch that was homesteaded by Hispanic farmers and ranchers at the beginning of the twentieth century. It is now one of the last traditional Hispanic agricultural communities that were once so typical along the northern New Mexico tributaries of the Rio Grande.</w:t>
      </w:r>
    </w:p>
    <w:p w14:paraId="0118D05F" w14:textId="77777777" w:rsidR="00056D0F" w:rsidRDefault="00056D0F" w:rsidP="00EE491B">
      <w:pPr>
        <w:rPr>
          <w:rFonts w:asciiTheme="minorHAnsi" w:hAnsiTheme="minorHAnsi"/>
          <w:b/>
          <w:bCs/>
          <w:noProof/>
          <w:sz w:val="24"/>
          <w:lang w:eastAsia="en-US"/>
        </w:rPr>
      </w:pPr>
      <w:r>
        <w:rPr>
          <w:rFonts w:asciiTheme="minorHAnsi" w:hAnsiTheme="minorHAnsi"/>
          <w:b/>
          <w:bCs/>
          <w:noProof/>
          <w:sz w:val="24"/>
          <w:lang w:eastAsia="en-US"/>
        </w:rPr>
        <w:br w:type="page"/>
      </w:r>
    </w:p>
    <w:p w14:paraId="2FFE6D55" w14:textId="77777777" w:rsidR="00056D0F" w:rsidRPr="008C7633" w:rsidRDefault="00056D0F" w:rsidP="008C7633">
      <w:pPr>
        <w:rPr>
          <w:b/>
          <w:bCs/>
          <w:sz w:val="24"/>
          <w:szCs w:val="24"/>
        </w:rPr>
      </w:pPr>
      <w:bookmarkStart w:id="62" w:name="_Toc87022156"/>
      <w:r w:rsidRPr="008C7633">
        <w:rPr>
          <w:b/>
          <w:bCs/>
          <w:sz w:val="24"/>
          <w:szCs w:val="24"/>
        </w:rPr>
        <w:lastRenderedPageBreak/>
        <w:t>Santa Fe</w:t>
      </w:r>
      <w:bookmarkEnd w:id="62"/>
    </w:p>
    <w:p w14:paraId="4EB51EC9" w14:textId="77777777" w:rsidR="00056D0F" w:rsidRPr="00197930" w:rsidRDefault="00056D0F" w:rsidP="00EE491B">
      <w:pPr>
        <w:rPr>
          <w:rFonts w:asciiTheme="minorHAnsi" w:hAnsiTheme="minorHAnsi"/>
          <w:sz w:val="24"/>
        </w:rPr>
      </w:pPr>
      <w:r w:rsidRPr="00197930">
        <w:rPr>
          <w:rFonts w:asciiTheme="minorHAnsi" w:hAnsiTheme="minorHAnsi"/>
          <w:bCs/>
          <w:sz w:val="24"/>
        </w:rPr>
        <w:t>Conserved Land</w:t>
      </w:r>
      <w:r>
        <w:rPr>
          <w:rFonts w:asciiTheme="minorHAnsi" w:hAnsiTheme="minorHAnsi"/>
          <w:bCs/>
          <w:sz w:val="24"/>
        </w:rPr>
        <w:t xml:space="preserve">: </w:t>
      </w:r>
      <w:r w:rsidRPr="00197930">
        <w:rPr>
          <w:rFonts w:asciiTheme="minorHAnsi" w:hAnsiTheme="minorHAnsi"/>
          <w:sz w:val="24"/>
        </w:rPr>
        <w:t>17 easements, 323 acres</w:t>
      </w:r>
    </w:p>
    <w:p w14:paraId="156AE03F" w14:textId="77777777" w:rsidR="00056D0F" w:rsidRPr="00197930" w:rsidRDefault="00056D0F" w:rsidP="00EE491B">
      <w:pPr>
        <w:rPr>
          <w:rFonts w:asciiTheme="minorHAnsi" w:hAnsiTheme="minorHAnsi"/>
          <w:sz w:val="24"/>
        </w:rPr>
      </w:pPr>
      <w:r w:rsidRPr="00197930">
        <w:rPr>
          <w:rFonts w:asciiTheme="minorHAnsi" w:hAnsiTheme="minorHAnsi"/>
          <w:sz w:val="24"/>
        </w:rPr>
        <w:t>Santa Fe, the capital of New Mexico, is located in the north-central portion of the state at the foothills of the Sangre de Cristo Mountains. Its elevation is approximately 7,000 feet above sea level. Founded by Don Pedro de Peralta over 400 years ago, Santa Fe is the oldest capital in the United States. It has attracted a huge cross-section of different cultures and ethnicities; is the third largest art market in the United States with approximately 250 galleries, attracting art collectors worldwide.</w:t>
      </w:r>
    </w:p>
    <w:p w14:paraId="40299D2A" w14:textId="77777777" w:rsidR="00056D0F" w:rsidRDefault="00056D0F" w:rsidP="00EE491B">
      <w:pPr>
        <w:rPr>
          <w:rFonts w:asciiTheme="minorHAnsi" w:hAnsiTheme="minorHAnsi"/>
          <w:sz w:val="24"/>
        </w:rPr>
      </w:pPr>
      <w:r w:rsidRPr="00197930">
        <w:rPr>
          <w:rFonts w:asciiTheme="minorHAnsi" w:hAnsiTheme="minorHAnsi"/>
          <w:sz w:val="24"/>
        </w:rPr>
        <w:t xml:space="preserve">Our conservation efforts in the Santa Fe area have focused on its distinctive landmarks in the foothills of the Sangre de Cristo Mountains. Visible from miles away and from Santa Fe at its feet, this land is part of the distinctive series of mountains that define Santa Fe’s eastern skyline and lend immeasurably to the natural beauty of the community. Used by generations of Santa </w:t>
      </w:r>
      <w:proofErr w:type="spellStart"/>
      <w:r w:rsidRPr="00197930">
        <w:rPr>
          <w:rFonts w:asciiTheme="minorHAnsi" w:hAnsiTheme="minorHAnsi"/>
          <w:sz w:val="24"/>
        </w:rPr>
        <w:t>Feans</w:t>
      </w:r>
      <w:proofErr w:type="spellEnd"/>
      <w:r w:rsidRPr="00197930">
        <w:rPr>
          <w:rFonts w:asciiTheme="minorHAnsi" w:hAnsiTheme="minorHAnsi"/>
          <w:sz w:val="24"/>
        </w:rPr>
        <w:t xml:space="preserve"> for stock grazing, timbering and access to the National Forest and for hiking to Atalaya Peak, the land is now facing another kind of human encroachment: road and home-building. Though placing easements cannot stop all development outside of its boundaries, it can help create a buffer zone that sets a precedent for community conscience that values natural beauty and land preservation, for generations of Santa </w:t>
      </w:r>
      <w:proofErr w:type="spellStart"/>
      <w:r w:rsidRPr="00197930">
        <w:rPr>
          <w:rFonts w:asciiTheme="minorHAnsi" w:hAnsiTheme="minorHAnsi"/>
          <w:sz w:val="24"/>
        </w:rPr>
        <w:t>Feans</w:t>
      </w:r>
      <w:proofErr w:type="spellEnd"/>
      <w:r w:rsidRPr="00197930">
        <w:rPr>
          <w:rFonts w:asciiTheme="minorHAnsi" w:hAnsiTheme="minorHAnsi"/>
          <w:sz w:val="24"/>
        </w:rPr>
        <w:t xml:space="preserve"> to come. Among the landmark hills that the Santa Fe Conservation Trust has helped protect are Atalaya, Sun Mountain, Sallie’s Hill and Cerro Gordo.</w:t>
      </w:r>
    </w:p>
    <w:p w14:paraId="177F2AA7" w14:textId="77777777" w:rsidR="00056D0F" w:rsidRPr="00197930" w:rsidRDefault="00056D0F" w:rsidP="00EE491B">
      <w:pPr>
        <w:rPr>
          <w:rFonts w:asciiTheme="minorHAnsi" w:hAnsiTheme="minorHAnsi"/>
          <w:sz w:val="24"/>
        </w:rPr>
      </w:pPr>
      <w:r w:rsidRPr="00330523">
        <w:rPr>
          <w:rFonts w:asciiTheme="minorHAnsi" w:hAnsiTheme="minorHAnsi"/>
          <w:sz w:val="24"/>
        </w:rPr>
        <w:t xml:space="preserve">The earliest evidence of human occupation within the corporate limits of modern Santa Fe, date back to the sixth millennium B.C. For 5,000 years hunter-gatherers roamed the landscape leaving ephemeral remains of their temporary seasonal camp sites. Ancestral Puebloan farmers established small settlements along the Santa Fe River and the terraces northeast of the city by the 1000s. Initial settlement of the Santa Fe River and tributaries expanded through local population growth and migration into large adobe villages in downtown Santa Fe at </w:t>
      </w:r>
      <w:proofErr w:type="spellStart"/>
      <w:r w:rsidRPr="00330523">
        <w:rPr>
          <w:rFonts w:asciiTheme="minorHAnsi" w:hAnsiTheme="minorHAnsi"/>
          <w:sz w:val="24"/>
        </w:rPr>
        <w:t>Ogapoge</w:t>
      </w:r>
      <w:proofErr w:type="spellEnd"/>
      <w:r w:rsidRPr="00330523">
        <w:rPr>
          <w:rFonts w:asciiTheme="minorHAnsi" w:hAnsiTheme="minorHAnsi"/>
          <w:sz w:val="24"/>
        </w:rPr>
        <w:t xml:space="preserve">, downstream and </w:t>
      </w:r>
      <w:proofErr w:type="spellStart"/>
      <w:r w:rsidRPr="00330523">
        <w:rPr>
          <w:rFonts w:asciiTheme="minorHAnsi" w:hAnsiTheme="minorHAnsi"/>
          <w:sz w:val="24"/>
        </w:rPr>
        <w:t>Pindi</w:t>
      </w:r>
      <w:proofErr w:type="spellEnd"/>
      <w:r w:rsidRPr="00330523">
        <w:rPr>
          <w:rFonts w:asciiTheme="minorHAnsi" w:hAnsiTheme="minorHAnsi"/>
          <w:sz w:val="24"/>
        </w:rPr>
        <w:t xml:space="preserve">, Agua Fria Schoolhouse, and </w:t>
      </w:r>
      <w:proofErr w:type="spellStart"/>
      <w:r w:rsidRPr="00330523">
        <w:rPr>
          <w:rFonts w:asciiTheme="minorHAnsi" w:hAnsiTheme="minorHAnsi"/>
          <w:sz w:val="24"/>
        </w:rPr>
        <w:t>Cieneguilla</w:t>
      </w:r>
      <w:proofErr w:type="spellEnd"/>
      <w:r w:rsidRPr="00330523">
        <w:rPr>
          <w:rFonts w:asciiTheme="minorHAnsi" w:hAnsiTheme="minorHAnsi"/>
          <w:sz w:val="24"/>
        </w:rPr>
        <w:t xml:space="preserve"> pueblos, and to the south at Arroyo Hondo Pueblo early in the 1300s. Subjected to drought, floods, and a depleted environment, all the villages by </w:t>
      </w:r>
      <w:proofErr w:type="spellStart"/>
      <w:r w:rsidRPr="00330523">
        <w:rPr>
          <w:rFonts w:asciiTheme="minorHAnsi" w:hAnsiTheme="minorHAnsi"/>
          <w:sz w:val="24"/>
        </w:rPr>
        <w:t>Cieneguilla</w:t>
      </w:r>
      <w:proofErr w:type="spellEnd"/>
      <w:r w:rsidRPr="00330523">
        <w:rPr>
          <w:rFonts w:asciiTheme="minorHAnsi" w:hAnsiTheme="minorHAnsi"/>
          <w:sz w:val="24"/>
        </w:rPr>
        <w:t xml:space="preserve"> Pueblo were depopulated by 1420. </w:t>
      </w:r>
      <w:proofErr w:type="spellStart"/>
      <w:r w:rsidRPr="00330523">
        <w:rPr>
          <w:rFonts w:asciiTheme="minorHAnsi" w:hAnsiTheme="minorHAnsi"/>
          <w:sz w:val="24"/>
        </w:rPr>
        <w:t>Cieneguilla</w:t>
      </w:r>
      <w:proofErr w:type="spellEnd"/>
      <w:r w:rsidRPr="00330523">
        <w:rPr>
          <w:rFonts w:asciiTheme="minorHAnsi" w:hAnsiTheme="minorHAnsi"/>
          <w:sz w:val="24"/>
        </w:rPr>
        <w:t xml:space="preserve"> Pueblo, located 16 miles downstream from Santa Fe remained active until the Pueblo rebellion against the Spanish in 1680.</w:t>
      </w:r>
    </w:p>
    <w:p w14:paraId="04940CB5" w14:textId="2E7C2464" w:rsidR="00056D0F" w:rsidRPr="00197930" w:rsidRDefault="00056D0F" w:rsidP="00EE491B">
      <w:pPr>
        <w:rPr>
          <w:rFonts w:asciiTheme="minorHAnsi" w:hAnsiTheme="minorHAnsi"/>
          <w:sz w:val="24"/>
        </w:rPr>
      </w:pPr>
      <w:r w:rsidRPr="00197930">
        <w:rPr>
          <w:rFonts w:asciiTheme="minorHAnsi" w:hAnsiTheme="minorHAnsi"/>
          <w:sz w:val="24"/>
        </w:rPr>
        <w:t xml:space="preserve">Initial probes </w:t>
      </w:r>
      <w:r w:rsidRPr="00330523">
        <w:rPr>
          <w:rFonts w:asciiTheme="minorHAnsi" w:hAnsiTheme="minorHAnsi"/>
          <w:sz w:val="24"/>
        </w:rPr>
        <w:t>into</w:t>
      </w:r>
      <w:r w:rsidRPr="00197930">
        <w:rPr>
          <w:rFonts w:asciiTheme="minorHAnsi" w:hAnsiTheme="minorHAnsi"/>
          <w:sz w:val="24"/>
        </w:rPr>
        <w:t xml:space="preserve"> New Mexico area by Spanish explorers, including Francisco Coronado, </w:t>
      </w:r>
      <w:r>
        <w:rPr>
          <w:rFonts w:asciiTheme="minorHAnsi" w:hAnsiTheme="minorHAnsi"/>
          <w:sz w:val="24"/>
        </w:rPr>
        <w:t xml:space="preserve">beginning </w:t>
      </w:r>
      <w:r w:rsidRPr="00197930">
        <w:rPr>
          <w:rFonts w:asciiTheme="minorHAnsi" w:hAnsiTheme="minorHAnsi"/>
          <w:sz w:val="24"/>
        </w:rPr>
        <w:t xml:space="preserve">in the first half of the 16th century led to the </w:t>
      </w:r>
      <w:r>
        <w:rPr>
          <w:rFonts w:asciiTheme="minorHAnsi" w:hAnsiTheme="minorHAnsi"/>
          <w:sz w:val="24"/>
        </w:rPr>
        <w:t>colonizing expedition</w:t>
      </w:r>
      <w:r w:rsidRPr="00197930">
        <w:rPr>
          <w:rFonts w:asciiTheme="minorHAnsi" w:hAnsiTheme="minorHAnsi"/>
          <w:sz w:val="24"/>
        </w:rPr>
        <w:t xml:space="preserve"> of Don Juan de </w:t>
      </w:r>
      <w:proofErr w:type="spellStart"/>
      <w:r w:rsidRPr="00197930">
        <w:rPr>
          <w:rFonts w:asciiTheme="minorHAnsi" w:hAnsiTheme="minorHAnsi"/>
          <w:sz w:val="24"/>
        </w:rPr>
        <w:t>Oñate</w:t>
      </w:r>
      <w:proofErr w:type="spellEnd"/>
      <w:r>
        <w:rPr>
          <w:rFonts w:asciiTheme="minorHAnsi" w:hAnsiTheme="minorHAnsi"/>
          <w:sz w:val="24"/>
        </w:rPr>
        <w:t xml:space="preserve"> in 159</w:t>
      </w:r>
      <w:r w:rsidRPr="00330523">
        <w:rPr>
          <w:rFonts w:asciiTheme="minorHAnsi" w:hAnsiTheme="minorHAnsi"/>
          <w:sz w:val="24"/>
        </w:rPr>
        <w:t>8</w:t>
      </w:r>
      <w:r>
        <w:rPr>
          <w:rFonts w:asciiTheme="minorHAnsi" w:hAnsiTheme="minorHAnsi"/>
          <w:sz w:val="24"/>
        </w:rPr>
        <w:t>.</w:t>
      </w:r>
      <w:r w:rsidR="00EE491B">
        <w:rPr>
          <w:rFonts w:asciiTheme="minorHAnsi" w:hAnsiTheme="minorHAnsi"/>
          <w:sz w:val="24"/>
        </w:rPr>
        <w:t xml:space="preserve"> </w:t>
      </w:r>
      <w:r w:rsidRPr="00330523">
        <w:rPr>
          <w:rFonts w:asciiTheme="minorHAnsi" w:hAnsiTheme="minorHAnsi"/>
          <w:sz w:val="24"/>
        </w:rPr>
        <w:t xml:space="preserve">After eleven difficult years </w:t>
      </w:r>
      <w:r w:rsidRPr="00197930">
        <w:rPr>
          <w:rFonts w:asciiTheme="minorHAnsi" w:hAnsiTheme="minorHAnsi"/>
          <w:sz w:val="24"/>
        </w:rPr>
        <w:t>Don Pedro de Peralta</w:t>
      </w:r>
      <w:r>
        <w:rPr>
          <w:rFonts w:asciiTheme="minorHAnsi" w:hAnsiTheme="minorHAnsi"/>
          <w:sz w:val="24"/>
        </w:rPr>
        <w:t xml:space="preserve"> </w:t>
      </w:r>
      <w:r w:rsidRPr="00197930">
        <w:rPr>
          <w:rFonts w:asciiTheme="minorHAnsi" w:hAnsiTheme="minorHAnsi"/>
          <w:sz w:val="24"/>
        </w:rPr>
        <w:t>settled Santa Fe</w:t>
      </w:r>
      <w:r w:rsidRPr="0018697A">
        <w:rPr>
          <w:rFonts w:asciiTheme="minorHAnsi" w:hAnsiTheme="minorHAnsi"/>
          <w:strike/>
          <w:sz w:val="24"/>
        </w:rPr>
        <w:t xml:space="preserve"> </w:t>
      </w:r>
      <w:r w:rsidRPr="00197930">
        <w:rPr>
          <w:rFonts w:asciiTheme="minorHAnsi" w:hAnsiTheme="minorHAnsi"/>
          <w:sz w:val="24"/>
        </w:rPr>
        <w:t>officiall</w:t>
      </w:r>
      <w:r w:rsidRPr="00330523">
        <w:rPr>
          <w:rFonts w:asciiTheme="minorHAnsi" w:hAnsiTheme="minorHAnsi"/>
          <w:sz w:val="24"/>
        </w:rPr>
        <w:t>y naming it the capital</w:t>
      </w:r>
      <w:r w:rsidRPr="00197930">
        <w:rPr>
          <w:rFonts w:asciiTheme="minorHAnsi" w:hAnsiTheme="minorHAnsi"/>
          <w:sz w:val="24"/>
        </w:rPr>
        <w:t xml:space="preserve"> of the new colony in 1610.</w:t>
      </w:r>
      <w:r w:rsidR="00EE491B">
        <w:rPr>
          <w:rFonts w:asciiTheme="minorHAnsi" w:hAnsiTheme="minorHAnsi"/>
          <w:sz w:val="24"/>
        </w:rPr>
        <w:t xml:space="preserve"> </w:t>
      </w:r>
      <w:r w:rsidRPr="00330523">
        <w:rPr>
          <w:rFonts w:asciiTheme="minorHAnsi" w:hAnsiTheme="minorHAnsi"/>
          <w:sz w:val="24"/>
        </w:rPr>
        <w:t>While settling the far northern colony, the Spanish government and church subjected the Pueblo population to a harsh and repressive regime of economic and religious oppression.</w:t>
      </w:r>
      <w:r w:rsidR="00EE491B">
        <w:rPr>
          <w:rFonts w:asciiTheme="minorHAnsi" w:hAnsiTheme="minorHAnsi"/>
          <w:sz w:val="24"/>
        </w:rPr>
        <w:t xml:space="preserve"> </w:t>
      </w:r>
      <w:r w:rsidRPr="00197930">
        <w:rPr>
          <w:rFonts w:asciiTheme="minorHAnsi" w:hAnsiTheme="minorHAnsi"/>
          <w:sz w:val="24"/>
        </w:rPr>
        <w:t xml:space="preserve">In 1680, </w:t>
      </w:r>
      <w:r>
        <w:rPr>
          <w:rFonts w:asciiTheme="minorHAnsi" w:hAnsiTheme="minorHAnsi"/>
          <w:sz w:val="24"/>
        </w:rPr>
        <w:t xml:space="preserve">members of many pueblos and their allies in </w:t>
      </w:r>
      <w:r w:rsidRPr="00197930">
        <w:rPr>
          <w:rFonts w:asciiTheme="minorHAnsi" w:hAnsiTheme="minorHAnsi"/>
          <w:sz w:val="24"/>
        </w:rPr>
        <w:t xml:space="preserve">a revolt </w:t>
      </w:r>
      <w:r>
        <w:rPr>
          <w:rFonts w:asciiTheme="minorHAnsi" w:hAnsiTheme="minorHAnsi"/>
          <w:sz w:val="24"/>
        </w:rPr>
        <w:t xml:space="preserve">reputedly organized and </w:t>
      </w:r>
      <w:r w:rsidRPr="00197930">
        <w:rPr>
          <w:rFonts w:asciiTheme="minorHAnsi" w:hAnsiTheme="minorHAnsi"/>
          <w:sz w:val="24"/>
        </w:rPr>
        <w:t xml:space="preserve">led by </w:t>
      </w:r>
      <w:proofErr w:type="spellStart"/>
      <w:r w:rsidRPr="00197930">
        <w:rPr>
          <w:rFonts w:asciiTheme="minorHAnsi" w:hAnsiTheme="minorHAnsi"/>
          <w:sz w:val="24"/>
        </w:rPr>
        <w:t>Pop</w:t>
      </w:r>
      <w:r>
        <w:rPr>
          <w:rFonts w:asciiTheme="minorHAnsi" w:hAnsiTheme="minorHAnsi" w:cstheme="minorHAnsi"/>
          <w:sz w:val="24"/>
        </w:rPr>
        <w:t>é</w:t>
      </w:r>
      <w:proofErr w:type="spellEnd"/>
      <w:r w:rsidRPr="00197930">
        <w:rPr>
          <w:rFonts w:asciiTheme="minorHAnsi" w:hAnsiTheme="minorHAnsi"/>
          <w:sz w:val="24"/>
        </w:rPr>
        <w:t xml:space="preserve"> and Naranjo ousted the Spanish colonists</w:t>
      </w:r>
      <w:r>
        <w:rPr>
          <w:rFonts w:asciiTheme="minorHAnsi" w:hAnsiTheme="minorHAnsi"/>
          <w:sz w:val="24"/>
        </w:rPr>
        <w:t xml:space="preserve"> from Santa Fe and New Mexico</w:t>
      </w:r>
      <w:r w:rsidRPr="00197930">
        <w:rPr>
          <w:rFonts w:asciiTheme="minorHAnsi" w:hAnsiTheme="minorHAnsi"/>
          <w:sz w:val="24"/>
        </w:rPr>
        <w:t xml:space="preserve">. Spanish rule was reestablished by Don Diego </w:t>
      </w:r>
      <w:proofErr w:type="spellStart"/>
      <w:r w:rsidRPr="00197930">
        <w:rPr>
          <w:rFonts w:asciiTheme="minorHAnsi" w:hAnsiTheme="minorHAnsi"/>
          <w:sz w:val="24"/>
        </w:rPr>
        <w:t>DeVargas</w:t>
      </w:r>
      <w:proofErr w:type="spellEnd"/>
      <w:r w:rsidRPr="00197930">
        <w:rPr>
          <w:rFonts w:asciiTheme="minorHAnsi" w:hAnsiTheme="minorHAnsi"/>
          <w:sz w:val="24"/>
        </w:rPr>
        <w:t xml:space="preserve"> </w:t>
      </w:r>
      <w:r w:rsidR="009A06B3" w:rsidRPr="00330523">
        <w:rPr>
          <w:rFonts w:asciiTheme="minorHAnsi" w:hAnsiTheme="minorHAnsi"/>
          <w:sz w:val="24"/>
        </w:rPr>
        <w:t>in</w:t>
      </w:r>
      <w:r w:rsidRPr="00330523">
        <w:rPr>
          <w:rFonts w:asciiTheme="minorHAnsi" w:hAnsiTheme="minorHAnsi"/>
          <w:sz w:val="24"/>
        </w:rPr>
        <w:t xml:space="preserve"> 1693, </w:t>
      </w:r>
      <w:r w:rsidRPr="00330523">
        <w:rPr>
          <w:rFonts w:asciiTheme="minorHAnsi" w:hAnsiTheme="minorHAnsi"/>
          <w:sz w:val="24"/>
        </w:rPr>
        <w:lastRenderedPageBreak/>
        <w:t>by a systematic campaign of subjugation and submission</w:t>
      </w:r>
      <w:r>
        <w:rPr>
          <w:rFonts w:asciiTheme="minorHAnsi" w:hAnsiTheme="minorHAnsi"/>
          <w:sz w:val="24"/>
        </w:rPr>
        <w:t xml:space="preserve"> </w:t>
      </w:r>
      <w:r w:rsidRPr="00197930">
        <w:rPr>
          <w:rFonts w:asciiTheme="minorHAnsi" w:hAnsiTheme="minorHAnsi"/>
          <w:sz w:val="24"/>
        </w:rPr>
        <w:t>that established a peace treaty between Spain and the Pueblos. This event is commemorated annually during the Fiestas de Santa Fe.</w:t>
      </w:r>
    </w:p>
    <w:p w14:paraId="3EB82C88" w14:textId="77777777" w:rsidR="00056D0F" w:rsidRPr="00197930" w:rsidRDefault="00056D0F" w:rsidP="00EE491B">
      <w:pPr>
        <w:rPr>
          <w:rFonts w:asciiTheme="minorHAnsi" w:hAnsiTheme="minorHAnsi"/>
          <w:sz w:val="24"/>
        </w:rPr>
      </w:pPr>
      <w:r w:rsidRPr="00197930">
        <w:rPr>
          <w:rFonts w:asciiTheme="minorHAnsi" w:hAnsiTheme="minorHAnsi"/>
          <w:sz w:val="24"/>
        </w:rPr>
        <w:t xml:space="preserve">New Mexico continued to be a Spanish colony until the Mexican Revolution of 1821. Trade between Mexico and New Mexico flourished, along El Camino Real, which connected Santa Fe and Chihuahua, Mexico. During the Mexican American War, 1846-1848, Santa Fe surrendered to the U.S. Army, and New Mexico became a U.S. territory. During this time, the Santa Fe Trail was established, connecting Santa Fe to St. Louis, Missouri. This was to be the first highway into the West, bringing thousands of pioneers, settlers and tradesmen from the eastern U.S. to Santa Fe and the surrounding area. New Mexico remained a territory until </w:t>
      </w:r>
      <w:r>
        <w:rPr>
          <w:rFonts w:asciiTheme="minorHAnsi" w:hAnsiTheme="minorHAnsi"/>
          <w:sz w:val="24"/>
        </w:rPr>
        <w:t>a</w:t>
      </w:r>
      <w:r w:rsidRPr="001704B3">
        <w:rPr>
          <w:rFonts w:asciiTheme="minorHAnsi" w:hAnsiTheme="minorHAnsi"/>
          <w:sz w:val="24"/>
        </w:rPr>
        <w:t xml:space="preserve">chieving statehood in </w:t>
      </w:r>
      <w:r w:rsidRPr="00197930">
        <w:rPr>
          <w:rFonts w:asciiTheme="minorHAnsi" w:hAnsiTheme="minorHAnsi"/>
          <w:sz w:val="24"/>
        </w:rPr>
        <w:t>1912</w:t>
      </w:r>
      <w:r w:rsidRPr="001704B3">
        <w:rPr>
          <w:rFonts w:asciiTheme="minorHAnsi" w:hAnsiTheme="minorHAnsi"/>
          <w:sz w:val="24"/>
        </w:rPr>
        <w:t>.</w:t>
      </w:r>
    </w:p>
    <w:p w14:paraId="3A9140C3" w14:textId="6B5B714F" w:rsidR="00056D0F" w:rsidRPr="00197930" w:rsidRDefault="00056D0F" w:rsidP="00EE491B">
      <w:pPr>
        <w:rPr>
          <w:rFonts w:asciiTheme="minorHAnsi" w:hAnsiTheme="minorHAnsi"/>
          <w:sz w:val="24"/>
        </w:rPr>
      </w:pPr>
      <w:r w:rsidRPr="00197930">
        <w:rPr>
          <w:rFonts w:asciiTheme="minorHAnsi" w:hAnsiTheme="minorHAnsi"/>
          <w:sz w:val="24"/>
        </w:rPr>
        <w:t xml:space="preserve">Santa Fe itself received several blows to its commerce, industry and economy over the coming years. Between 1878 and 1880, the railroad built to connect the East and the West bypassed Santa Fe, removing it from its status as a trade hub. Again in 1926, Route 66 came through New Mexico, but went to Albuquerque instead of Santa Fe, condemning it to a </w:t>
      </w:r>
      <w:r w:rsidR="00322BD0" w:rsidRPr="00197930">
        <w:rPr>
          <w:rFonts w:asciiTheme="minorHAnsi" w:hAnsiTheme="minorHAnsi"/>
          <w:sz w:val="24"/>
        </w:rPr>
        <w:t>back-road</w:t>
      </w:r>
      <w:r w:rsidRPr="00197930">
        <w:rPr>
          <w:rFonts w:asciiTheme="minorHAnsi" w:hAnsiTheme="minorHAnsi"/>
          <w:sz w:val="24"/>
        </w:rPr>
        <w:t xml:space="preserve"> local</w:t>
      </w:r>
      <w:r>
        <w:rPr>
          <w:rFonts w:asciiTheme="minorHAnsi" w:hAnsiTheme="minorHAnsi"/>
          <w:sz w:val="24"/>
        </w:rPr>
        <w:t>e</w:t>
      </w:r>
      <w:r w:rsidRPr="00197930">
        <w:rPr>
          <w:rFonts w:asciiTheme="minorHAnsi" w:hAnsiTheme="minorHAnsi"/>
          <w:sz w:val="24"/>
        </w:rPr>
        <w:t>. Legislature passed in 1889 placed the future University of New Mexico in Albuquerque as well. These events caused a rift and a 50</w:t>
      </w:r>
      <w:r>
        <w:rPr>
          <w:rFonts w:asciiTheme="minorHAnsi" w:hAnsiTheme="minorHAnsi"/>
          <w:sz w:val="24"/>
        </w:rPr>
        <w:t>-</w:t>
      </w:r>
      <w:r w:rsidRPr="00197930">
        <w:rPr>
          <w:rFonts w:asciiTheme="minorHAnsi" w:hAnsiTheme="minorHAnsi"/>
          <w:sz w:val="24"/>
        </w:rPr>
        <w:t xml:space="preserve">year rivalry between Santa Fe and Albuquerque. In response to </w:t>
      </w:r>
      <w:r>
        <w:rPr>
          <w:rFonts w:asciiTheme="minorHAnsi" w:hAnsiTheme="minorHAnsi"/>
          <w:sz w:val="24"/>
        </w:rPr>
        <w:t>economic</w:t>
      </w:r>
      <w:r w:rsidRPr="00197930">
        <w:rPr>
          <w:rFonts w:asciiTheme="minorHAnsi" w:hAnsiTheme="minorHAnsi"/>
          <w:sz w:val="24"/>
        </w:rPr>
        <w:t xml:space="preserve"> pressures, Santa Fe began billing itself as tourist and health destination, as well as pioneering what would be called the “Pueblo Revival” style </w:t>
      </w:r>
      <w:r>
        <w:rPr>
          <w:rFonts w:asciiTheme="minorHAnsi" w:hAnsiTheme="minorHAnsi"/>
          <w:sz w:val="24"/>
        </w:rPr>
        <w:t xml:space="preserve">of </w:t>
      </w:r>
      <w:r w:rsidRPr="00197930">
        <w:rPr>
          <w:rFonts w:asciiTheme="minorHAnsi" w:hAnsiTheme="minorHAnsi"/>
          <w:sz w:val="24"/>
        </w:rPr>
        <w:t>architecture that has made Santa Fe so distinctive</w:t>
      </w:r>
      <w:r>
        <w:rPr>
          <w:rFonts w:asciiTheme="minorHAnsi" w:hAnsiTheme="minorHAnsi"/>
          <w:sz w:val="24"/>
        </w:rPr>
        <w:t>. Distinctive architecture and an emphasis on arts and cultural have</w:t>
      </w:r>
      <w:r w:rsidRPr="00197930">
        <w:rPr>
          <w:rFonts w:asciiTheme="minorHAnsi" w:hAnsiTheme="minorHAnsi"/>
          <w:sz w:val="24"/>
        </w:rPr>
        <w:t xml:space="preserve"> to Santa Fe becoming a haven for artists and galleries, trends that still continue today.</w:t>
      </w:r>
    </w:p>
    <w:p w14:paraId="716E4D22" w14:textId="77777777" w:rsidR="00056D0F" w:rsidRPr="00197930" w:rsidRDefault="00056D0F" w:rsidP="00EE491B">
      <w:pPr>
        <w:rPr>
          <w:rFonts w:asciiTheme="minorHAnsi" w:hAnsiTheme="minorHAnsi"/>
          <w:sz w:val="24"/>
        </w:rPr>
      </w:pPr>
      <w:r w:rsidRPr="00197930">
        <w:rPr>
          <w:rFonts w:asciiTheme="minorHAnsi" w:hAnsiTheme="minorHAnsi"/>
          <w:sz w:val="24"/>
        </w:rPr>
        <w:t xml:space="preserve">Today, Santa Fe is the centerpiece of a tourism industry that brings more than $1 billion into the state every year. Municipal ordinances and efforts of the art and </w:t>
      </w:r>
      <w:r>
        <w:rPr>
          <w:rFonts w:asciiTheme="minorHAnsi" w:hAnsiTheme="minorHAnsi"/>
          <w:sz w:val="24"/>
        </w:rPr>
        <w:t>historic preservation</w:t>
      </w:r>
      <w:r w:rsidRPr="00197930">
        <w:rPr>
          <w:rFonts w:asciiTheme="minorHAnsi" w:hAnsiTheme="minorHAnsi"/>
          <w:sz w:val="24"/>
        </w:rPr>
        <w:t xml:space="preserve"> community to preserve Santa Fe’s cultural heritage in the 1920s and 1930s</w:t>
      </w:r>
      <w:r>
        <w:rPr>
          <w:rFonts w:asciiTheme="minorHAnsi" w:hAnsiTheme="minorHAnsi"/>
          <w:sz w:val="24"/>
        </w:rPr>
        <w:t xml:space="preserve"> and 1980s</w:t>
      </w:r>
      <w:r w:rsidRPr="00197930">
        <w:rPr>
          <w:rFonts w:asciiTheme="minorHAnsi" w:hAnsiTheme="minorHAnsi"/>
          <w:sz w:val="24"/>
        </w:rPr>
        <w:t xml:space="preserve"> have made it a desirable location for second residences and professional people who supply services to the national markets. Rapid growth in the 1970s </w:t>
      </w:r>
      <w:r>
        <w:rPr>
          <w:rFonts w:asciiTheme="minorHAnsi" w:hAnsiTheme="minorHAnsi"/>
          <w:sz w:val="24"/>
        </w:rPr>
        <w:t>and a dependence on government employment and the need for hospitality services support</w:t>
      </w:r>
      <w:r w:rsidRPr="00197930">
        <w:rPr>
          <w:rFonts w:asciiTheme="minorHAnsi" w:hAnsiTheme="minorHAnsi"/>
          <w:sz w:val="24"/>
        </w:rPr>
        <w:t xml:space="preserve"> blue-collar and lower-economic class</w:t>
      </w:r>
      <w:r>
        <w:rPr>
          <w:rFonts w:asciiTheme="minorHAnsi" w:hAnsiTheme="minorHAnsi"/>
          <w:sz w:val="24"/>
        </w:rPr>
        <w:t>es</w:t>
      </w:r>
      <w:r w:rsidRPr="00197930">
        <w:rPr>
          <w:rFonts w:asciiTheme="minorHAnsi" w:hAnsiTheme="minorHAnsi"/>
          <w:sz w:val="24"/>
        </w:rPr>
        <w:t xml:space="preserve"> </w:t>
      </w:r>
      <w:r>
        <w:rPr>
          <w:rFonts w:asciiTheme="minorHAnsi" w:hAnsiTheme="minorHAnsi"/>
          <w:sz w:val="24"/>
        </w:rPr>
        <w:t>that contrast</w:t>
      </w:r>
      <w:r w:rsidRPr="00197930">
        <w:rPr>
          <w:rFonts w:asciiTheme="minorHAnsi" w:hAnsiTheme="minorHAnsi"/>
          <w:sz w:val="24"/>
        </w:rPr>
        <w:t xml:space="preserve"> with </w:t>
      </w:r>
      <w:r>
        <w:rPr>
          <w:rFonts w:asciiTheme="minorHAnsi" w:hAnsiTheme="minorHAnsi"/>
          <w:sz w:val="24"/>
        </w:rPr>
        <w:t>wealthy permanent and part-time</w:t>
      </w:r>
      <w:r w:rsidRPr="00197930">
        <w:rPr>
          <w:rFonts w:asciiTheme="minorHAnsi" w:hAnsiTheme="minorHAnsi"/>
          <w:sz w:val="24"/>
        </w:rPr>
        <w:t xml:space="preserve"> residents.</w:t>
      </w:r>
    </w:p>
    <w:p w14:paraId="2F91F874" w14:textId="77777777" w:rsidR="00056D0F" w:rsidRDefault="00056D0F" w:rsidP="00EE491B">
      <w:pPr>
        <w:rPr>
          <w:rFonts w:asciiTheme="minorHAnsi" w:hAnsiTheme="minorHAnsi"/>
          <w:b/>
          <w:bCs/>
          <w:sz w:val="24"/>
        </w:rPr>
      </w:pPr>
      <w:r>
        <w:rPr>
          <w:rFonts w:asciiTheme="minorHAnsi" w:hAnsiTheme="minorHAnsi"/>
          <w:b/>
          <w:bCs/>
          <w:sz w:val="24"/>
        </w:rPr>
        <w:br w:type="page"/>
      </w:r>
    </w:p>
    <w:p w14:paraId="0DF55196" w14:textId="77777777" w:rsidR="00056D0F" w:rsidRPr="008C7633" w:rsidRDefault="00056D0F" w:rsidP="008C7633">
      <w:pPr>
        <w:rPr>
          <w:b/>
          <w:bCs/>
          <w:sz w:val="24"/>
          <w:szCs w:val="24"/>
        </w:rPr>
      </w:pPr>
      <w:bookmarkStart w:id="63" w:name="_Toc87022157"/>
      <w:r w:rsidRPr="008C7633">
        <w:rPr>
          <w:b/>
          <w:bCs/>
          <w:sz w:val="24"/>
          <w:szCs w:val="24"/>
        </w:rPr>
        <w:lastRenderedPageBreak/>
        <w:t>Tesuque</w:t>
      </w:r>
      <w:bookmarkEnd w:id="63"/>
    </w:p>
    <w:p w14:paraId="174799FF" w14:textId="77777777" w:rsidR="00056D0F" w:rsidRPr="00197930" w:rsidRDefault="00056D0F" w:rsidP="00EE491B">
      <w:pPr>
        <w:rPr>
          <w:rFonts w:asciiTheme="minorHAnsi" w:hAnsiTheme="minorHAnsi"/>
          <w:sz w:val="24"/>
        </w:rPr>
      </w:pPr>
      <w:r w:rsidRPr="00197930">
        <w:rPr>
          <w:rFonts w:asciiTheme="minorHAnsi" w:hAnsiTheme="minorHAnsi"/>
          <w:bCs/>
          <w:sz w:val="24"/>
        </w:rPr>
        <w:t>SFCT Conserved Land:</w:t>
      </w:r>
      <w:r>
        <w:rPr>
          <w:rFonts w:asciiTheme="minorHAnsi" w:hAnsiTheme="minorHAnsi"/>
          <w:b/>
          <w:bCs/>
          <w:sz w:val="24"/>
        </w:rPr>
        <w:t xml:space="preserve"> </w:t>
      </w:r>
      <w:r w:rsidRPr="00197930">
        <w:rPr>
          <w:rFonts w:asciiTheme="minorHAnsi" w:hAnsiTheme="minorHAnsi"/>
          <w:sz w:val="24"/>
        </w:rPr>
        <w:t>10 Easements, 122 Acres</w:t>
      </w:r>
    </w:p>
    <w:p w14:paraId="30EB8F73" w14:textId="6A98A686" w:rsidR="00056D0F" w:rsidRPr="00197930" w:rsidRDefault="00056D0F" w:rsidP="00EE491B">
      <w:pPr>
        <w:rPr>
          <w:rFonts w:asciiTheme="minorHAnsi" w:hAnsiTheme="minorHAnsi"/>
          <w:sz w:val="24"/>
        </w:rPr>
      </w:pPr>
      <w:r>
        <w:rPr>
          <w:rFonts w:asciiTheme="minorHAnsi" w:hAnsiTheme="minorHAnsi"/>
          <w:sz w:val="24"/>
        </w:rPr>
        <w:t>The name ''Tesuque'' i</w:t>
      </w:r>
      <w:r w:rsidRPr="00197930">
        <w:rPr>
          <w:rFonts w:asciiTheme="minorHAnsi" w:hAnsiTheme="minorHAnsi"/>
          <w:sz w:val="24"/>
        </w:rPr>
        <w:t>s a Spani</w:t>
      </w:r>
      <w:r>
        <w:rPr>
          <w:rFonts w:asciiTheme="minorHAnsi" w:hAnsiTheme="minorHAnsi"/>
          <w:sz w:val="24"/>
        </w:rPr>
        <w:t>sh adaptation of the Tewa place name 'T</w:t>
      </w:r>
      <w:r w:rsidRPr="00197930">
        <w:rPr>
          <w:rFonts w:asciiTheme="minorHAnsi" w:hAnsiTheme="minorHAnsi"/>
          <w:sz w:val="24"/>
        </w:rPr>
        <w:t xml:space="preserve">at' </w:t>
      </w:r>
      <w:proofErr w:type="spellStart"/>
      <w:r w:rsidRPr="00197930">
        <w:rPr>
          <w:rFonts w:asciiTheme="minorHAnsi" w:hAnsiTheme="minorHAnsi"/>
          <w:sz w:val="24"/>
        </w:rPr>
        <w:t>unge</w:t>
      </w:r>
      <w:proofErr w:type="spellEnd"/>
      <w:r w:rsidRPr="00197930">
        <w:rPr>
          <w:rFonts w:asciiTheme="minorHAnsi" w:hAnsiTheme="minorHAnsi"/>
          <w:sz w:val="24"/>
        </w:rPr>
        <w:t xml:space="preserve">' </w:t>
      </w:r>
      <w:proofErr w:type="spellStart"/>
      <w:r w:rsidRPr="00197930">
        <w:rPr>
          <w:rFonts w:asciiTheme="minorHAnsi" w:hAnsiTheme="minorHAnsi"/>
          <w:sz w:val="24"/>
        </w:rPr>
        <w:t>onwi</w:t>
      </w:r>
      <w:proofErr w:type="spellEnd"/>
      <w:r w:rsidRPr="00197930">
        <w:rPr>
          <w:rFonts w:asciiTheme="minorHAnsi" w:hAnsiTheme="minorHAnsi"/>
          <w:sz w:val="24"/>
        </w:rPr>
        <w:t>" which means, "cottonwood place.</w:t>
      </w:r>
      <w:r>
        <w:rPr>
          <w:rFonts w:asciiTheme="minorHAnsi" w:hAnsiTheme="minorHAnsi"/>
          <w:sz w:val="24"/>
        </w:rPr>
        <w:t>”</w:t>
      </w:r>
      <w:r w:rsidR="00EE491B">
        <w:rPr>
          <w:rFonts w:asciiTheme="minorHAnsi" w:hAnsiTheme="minorHAnsi"/>
          <w:sz w:val="24"/>
        </w:rPr>
        <w:t xml:space="preserve"> </w:t>
      </w:r>
      <w:r>
        <w:rPr>
          <w:rFonts w:asciiTheme="minorHAnsi" w:hAnsiTheme="minorHAnsi"/>
          <w:sz w:val="24"/>
        </w:rPr>
        <w:t>The Tesuque Creek watershed and bottom lands in the vicinity of modern-day Tesuque village are within the ancestral and traditional landscape of</w:t>
      </w:r>
      <w:r w:rsidRPr="00197930">
        <w:rPr>
          <w:rFonts w:asciiTheme="minorHAnsi" w:hAnsiTheme="minorHAnsi"/>
          <w:sz w:val="24"/>
        </w:rPr>
        <w:t xml:space="preserve"> </w:t>
      </w:r>
      <w:r>
        <w:rPr>
          <w:rFonts w:asciiTheme="minorHAnsi" w:hAnsiTheme="minorHAnsi"/>
          <w:sz w:val="24"/>
        </w:rPr>
        <w:t>Tewa-speaking people of the Pueblo of Tesuque.</w:t>
      </w:r>
      <w:r w:rsidRPr="00197930">
        <w:rPr>
          <w:rFonts w:asciiTheme="minorHAnsi" w:hAnsiTheme="minorHAnsi"/>
          <w:sz w:val="24"/>
        </w:rPr>
        <w:t xml:space="preserve"> </w:t>
      </w:r>
      <w:r>
        <w:rPr>
          <w:rFonts w:asciiTheme="minorHAnsi" w:hAnsiTheme="minorHAnsi"/>
          <w:sz w:val="24"/>
        </w:rPr>
        <w:t xml:space="preserve">Archaic hunter-gatherers camped along the floodplain for 4,000 years before the first Ancestral Puebloan farming communities were established between AD 900 and 950. The Pueblo of Tesuque was inhabited when the Spanish settled in Northern New Mexico at the end of the sixteenth century. The people of the Pueblo of Tesuque were involved in planning and initiating the rebellion against the Spanish colonists in August 1680. The rebellion expelled Spanish colonists, administration, and mission priests for thirteen years. </w:t>
      </w:r>
    </w:p>
    <w:p w14:paraId="57EAF103" w14:textId="46068472" w:rsidR="00056D0F" w:rsidRPr="00197930" w:rsidRDefault="00056D0F" w:rsidP="00EE491B">
      <w:pPr>
        <w:rPr>
          <w:rFonts w:asciiTheme="minorHAnsi" w:hAnsiTheme="minorHAnsi"/>
          <w:sz w:val="24"/>
        </w:rPr>
      </w:pPr>
      <w:r w:rsidRPr="00197930">
        <w:rPr>
          <w:rFonts w:asciiTheme="minorHAnsi" w:hAnsiTheme="minorHAnsi"/>
          <w:sz w:val="24"/>
        </w:rPr>
        <w:t>The first of Hispanic settlement in the Rio Tesuque area occurr</w:t>
      </w:r>
      <w:r>
        <w:rPr>
          <w:rFonts w:asciiTheme="minorHAnsi" w:hAnsiTheme="minorHAnsi"/>
          <w:sz w:val="24"/>
        </w:rPr>
        <w:t>ed in 1732 after the De Vargas Reconquest</w:t>
      </w:r>
      <w:r w:rsidRPr="00197930">
        <w:rPr>
          <w:rFonts w:asciiTheme="minorHAnsi" w:hAnsiTheme="minorHAnsi"/>
          <w:sz w:val="24"/>
        </w:rPr>
        <w:t xml:space="preserve"> of </w:t>
      </w:r>
      <w:r>
        <w:rPr>
          <w:rFonts w:asciiTheme="minorHAnsi" w:hAnsiTheme="minorHAnsi"/>
          <w:sz w:val="24"/>
        </w:rPr>
        <w:t xml:space="preserve">1693 when </w:t>
      </w:r>
      <w:r w:rsidRPr="00197930">
        <w:rPr>
          <w:rFonts w:asciiTheme="minorHAnsi" w:hAnsiTheme="minorHAnsi"/>
          <w:sz w:val="24"/>
        </w:rPr>
        <w:t>Antonia Montoya sold Juan de Benavides a piece of land containing much of what is now Tesuque.</w:t>
      </w:r>
      <w:r w:rsidR="00EE491B">
        <w:rPr>
          <w:rFonts w:asciiTheme="minorHAnsi" w:hAnsiTheme="minorHAnsi"/>
          <w:sz w:val="24"/>
        </w:rPr>
        <w:t xml:space="preserve"> </w:t>
      </w:r>
      <w:r w:rsidRPr="00197930">
        <w:rPr>
          <w:rFonts w:asciiTheme="minorHAnsi" w:hAnsiTheme="minorHAnsi"/>
          <w:sz w:val="24"/>
        </w:rPr>
        <w:t xml:space="preserve">EI Rancho Benavides extended from </w:t>
      </w:r>
      <w:r>
        <w:rPr>
          <w:rFonts w:asciiTheme="minorHAnsi" w:hAnsiTheme="minorHAnsi"/>
          <w:sz w:val="24"/>
        </w:rPr>
        <w:t>the current</w:t>
      </w:r>
      <w:r w:rsidRPr="00197930">
        <w:rPr>
          <w:rFonts w:asciiTheme="minorHAnsi" w:hAnsiTheme="minorHAnsi"/>
          <w:sz w:val="24"/>
        </w:rPr>
        <w:t xml:space="preserve"> </w:t>
      </w:r>
      <w:r>
        <w:rPr>
          <w:rFonts w:asciiTheme="minorHAnsi" w:hAnsiTheme="minorHAnsi"/>
          <w:sz w:val="24"/>
        </w:rPr>
        <w:t>southern</w:t>
      </w:r>
      <w:r w:rsidRPr="00197930">
        <w:rPr>
          <w:rFonts w:asciiTheme="minorHAnsi" w:hAnsiTheme="minorHAnsi"/>
          <w:sz w:val="24"/>
        </w:rPr>
        <w:t xml:space="preserve"> boundary of Tesuque Pueblo to the junction of the Big and Little Tesuque rivers between the mountain ridges on the </w:t>
      </w:r>
      <w:r>
        <w:rPr>
          <w:rFonts w:asciiTheme="minorHAnsi" w:hAnsiTheme="minorHAnsi"/>
          <w:sz w:val="24"/>
        </w:rPr>
        <w:t>east</w:t>
      </w:r>
      <w:r w:rsidRPr="00197930">
        <w:rPr>
          <w:rFonts w:asciiTheme="minorHAnsi" w:hAnsiTheme="minorHAnsi"/>
          <w:sz w:val="24"/>
        </w:rPr>
        <w:t xml:space="preserve"> and </w:t>
      </w:r>
      <w:r>
        <w:rPr>
          <w:rFonts w:asciiTheme="minorHAnsi" w:hAnsiTheme="minorHAnsi"/>
          <w:sz w:val="24"/>
        </w:rPr>
        <w:t>w</w:t>
      </w:r>
      <w:r w:rsidRPr="00197930">
        <w:rPr>
          <w:rFonts w:asciiTheme="minorHAnsi" w:hAnsiTheme="minorHAnsi"/>
          <w:sz w:val="24"/>
        </w:rPr>
        <w:t>est of the river.</w:t>
      </w:r>
      <w:r w:rsidR="00EE491B">
        <w:rPr>
          <w:rFonts w:asciiTheme="minorHAnsi" w:hAnsiTheme="minorHAnsi"/>
          <w:sz w:val="24"/>
        </w:rPr>
        <w:t xml:space="preserve"> </w:t>
      </w:r>
      <w:r w:rsidRPr="00197930">
        <w:rPr>
          <w:rFonts w:asciiTheme="minorHAnsi" w:hAnsiTheme="minorHAnsi"/>
          <w:sz w:val="24"/>
        </w:rPr>
        <w:t>EI Rancho Benavi</w:t>
      </w:r>
      <w:r>
        <w:rPr>
          <w:rFonts w:asciiTheme="minorHAnsi" w:hAnsiTheme="minorHAnsi"/>
          <w:sz w:val="24"/>
        </w:rPr>
        <w:t>des became known as San Ysidro, who is the patron saint of farmers. T</w:t>
      </w:r>
      <w:r w:rsidRPr="00197930">
        <w:rPr>
          <w:rFonts w:asciiTheme="minorHAnsi" w:hAnsiTheme="minorHAnsi"/>
          <w:sz w:val="24"/>
        </w:rPr>
        <w:t xml:space="preserve">he name </w:t>
      </w:r>
      <w:r>
        <w:rPr>
          <w:rFonts w:asciiTheme="minorHAnsi" w:hAnsiTheme="minorHAnsi"/>
          <w:sz w:val="24"/>
        </w:rPr>
        <w:t>is still used for the local church today.</w:t>
      </w:r>
      <w:r w:rsidRPr="00197930">
        <w:rPr>
          <w:rFonts w:asciiTheme="minorHAnsi" w:hAnsiTheme="minorHAnsi"/>
          <w:sz w:val="24"/>
        </w:rPr>
        <w:t xml:space="preserve"> In 1752, Juan de </w:t>
      </w:r>
      <w:proofErr w:type="spellStart"/>
      <w:r>
        <w:rPr>
          <w:rFonts w:asciiTheme="minorHAnsi" w:hAnsiTheme="minorHAnsi"/>
          <w:sz w:val="24"/>
        </w:rPr>
        <w:t>Gabald</w:t>
      </w:r>
      <w:r>
        <w:rPr>
          <w:rFonts w:asciiTheme="minorHAnsi" w:hAnsiTheme="minorHAnsi" w:cstheme="minorHAnsi"/>
          <w:sz w:val="24"/>
        </w:rPr>
        <w:t>ó</w:t>
      </w:r>
      <w:r w:rsidRPr="00197930">
        <w:rPr>
          <w:rFonts w:asciiTheme="minorHAnsi" w:hAnsiTheme="minorHAnsi"/>
          <w:sz w:val="24"/>
        </w:rPr>
        <w:t>n</w:t>
      </w:r>
      <w:proofErr w:type="spellEnd"/>
      <w:r w:rsidRPr="00197930">
        <w:rPr>
          <w:rFonts w:asciiTheme="minorHAnsi" w:hAnsiTheme="minorHAnsi"/>
          <w:sz w:val="24"/>
        </w:rPr>
        <w:t xml:space="preserve"> obtained much of the Rio Tesuque region in a land grant from the Spanish Territorial Governor. In 1776, Fray Francisco Dominguez visited Rio de Tesuque village and documented that it contained 17 families with 94 people. </w:t>
      </w:r>
    </w:p>
    <w:p w14:paraId="6B2CEFCE" w14:textId="42EAB1CE" w:rsidR="00056D0F" w:rsidRPr="00197930" w:rsidRDefault="00056D0F" w:rsidP="00EE491B">
      <w:pPr>
        <w:rPr>
          <w:rFonts w:asciiTheme="minorHAnsi" w:hAnsiTheme="minorHAnsi"/>
          <w:sz w:val="24"/>
        </w:rPr>
      </w:pPr>
      <w:r>
        <w:rPr>
          <w:rFonts w:asciiTheme="minorHAnsi" w:hAnsiTheme="minorHAnsi"/>
          <w:sz w:val="24"/>
        </w:rPr>
        <w:t>The acequia system established with the settlement of El Rancho Benavides provided a</w:t>
      </w:r>
      <w:r w:rsidRPr="00197930">
        <w:rPr>
          <w:rFonts w:asciiTheme="minorHAnsi" w:hAnsiTheme="minorHAnsi"/>
          <w:sz w:val="24"/>
        </w:rPr>
        <w:t xml:space="preserve"> means of fairly distributing crop irrigation water</w:t>
      </w:r>
      <w:r>
        <w:rPr>
          <w:rFonts w:asciiTheme="minorHAnsi" w:hAnsiTheme="minorHAnsi"/>
          <w:sz w:val="24"/>
        </w:rPr>
        <w:t xml:space="preserve"> and it was a cultural link for</w:t>
      </w:r>
      <w:r w:rsidRPr="00197930">
        <w:rPr>
          <w:rFonts w:asciiTheme="minorHAnsi" w:hAnsiTheme="minorHAnsi"/>
          <w:sz w:val="24"/>
        </w:rPr>
        <w:t xml:space="preserve"> the whole community. </w:t>
      </w:r>
      <w:r>
        <w:rPr>
          <w:rFonts w:asciiTheme="minorHAnsi" w:hAnsiTheme="minorHAnsi"/>
          <w:sz w:val="24"/>
        </w:rPr>
        <w:t>A</w:t>
      </w:r>
      <w:r w:rsidRPr="00197930">
        <w:rPr>
          <w:rFonts w:asciiTheme="minorHAnsi" w:hAnsiTheme="minorHAnsi"/>
          <w:sz w:val="24"/>
        </w:rPr>
        <w:t xml:space="preserve">cequias supplied the community's drinking water, </w:t>
      </w:r>
      <w:r>
        <w:rPr>
          <w:rFonts w:asciiTheme="minorHAnsi" w:hAnsiTheme="minorHAnsi"/>
          <w:sz w:val="24"/>
        </w:rPr>
        <w:t xml:space="preserve">formed a network of paths </w:t>
      </w:r>
      <w:r w:rsidRPr="00197930">
        <w:rPr>
          <w:rFonts w:asciiTheme="minorHAnsi" w:hAnsiTheme="minorHAnsi"/>
          <w:sz w:val="24"/>
        </w:rPr>
        <w:t xml:space="preserve">connecting individual </w:t>
      </w:r>
      <w:r>
        <w:rPr>
          <w:rFonts w:asciiTheme="minorHAnsi" w:hAnsiTheme="minorHAnsi"/>
          <w:sz w:val="24"/>
        </w:rPr>
        <w:t>residences,</w:t>
      </w:r>
      <w:r w:rsidRPr="00197930">
        <w:rPr>
          <w:rFonts w:asciiTheme="minorHAnsi" w:hAnsiTheme="minorHAnsi"/>
          <w:sz w:val="24"/>
        </w:rPr>
        <w:t xml:space="preserve"> and through the "mayordomos" control of water rights provided an effective political system that structured the entire village society.</w:t>
      </w:r>
      <w:r w:rsidR="00EE491B">
        <w:rPr>
          <w:rFonts w:asciiTheme="minorHAnsi" w:hAnsiTheme="minorHAnsi"/>
          <w:sz w:val="24"/>
        </w:rPr>
        <w:t xml:space="preserve"> </w:t>
      </w:r>
      <w:r w:rsidRPr="00197930">
        <w:rPr>
          <w:rFonts w:asciiTheme="minorHAnsi" w:hAnsiTheme="minorHAnsi"/>
          <w:sz w:val="24"/>
        </w:rPr>
        <w:t>Land transaction and acequia records through the Spanish an</w:t>
      </w:r>
      <w:r>
        <w:rPr>
          <w:rFonts w:asciiTheme="minorHAnsi" w:hAnsiTheme="minorHAnsi"/>
          <w:sz w:val="24"/>
        </w:rPr>
        <w:t>d Mexican periods show continuous</w:t>
      </w:r>
      <w:r w:rsidRPr="00197930">
        <w:rPr>
          <w:rFonts w:asciiTheme="minorHAnsi" w:hAnsiTheme="minorHAnsi"/>
          <w:sz w:val="24"/>
        </w:rPr>
        <w:t xml:space="preserve"> use of the valley and its water for agricultural purposes. A number of those same acequias irrigate the valley today, with over 150 registered water users belonging to the five acequia associations of the valley.</w:t>
      </w:r>
      <w:r w:rsidR="00EE491B">
        <w:rPr>
          <w:rFonts w:asciiTheme="minorHAnsi" w:hAnsiTheme="minorHAnsi"/>
          <w:sz w:val="24"/>
        </w:rPr>
        <w:t xml:space="preserve"> </w:t>
      </w:r>
      <w:r w:rsidRPr="00197930">
        <w:rPr>
          <w:rFonts w:asciiTheme="minorHAnsi" w:hAnsiTheme="minorHAnsi"/>
          <w:sz w:val="24"/>
        </w:rPr>
        <w:t xml:space="preserve">The patterns and configurations of land division and land use in Tesuque today reflect this historic acequia network and the associated agricultural uses of the past. </w:t>
      </w:r>
    </w:p>
    <w:p w14:paraId="35F8AB5F" w14:textId="77777777" w:rsidR="00056D0F" w:rsidRPr="00197930" w:rsidRDefault="00056D0F" w:rsidP="00EE491B">
      <w:pPr>
        <w:rPr>
          <w:rFonts w:asciiTheme="minorHAnsi" w:hAnsiTheme="minorHAnsi"/>
          <w:sz w:val="24"/>
        </w:rPr>
      </w:pPr>
      <w:r w:rsidRPr="00197930">
        <w:rPr>
          <w:rFonts w:asciiTheme="minorHAnsi" w:hAnsiTheme="minorHAnsi"/>
          <w:sz w:val="24"/>
        </w:rPr>
        <w:t xml:space="preserve">The watershed </w:t>
      </w:r>
      <w:r>
        <w:rPr>
          <w:rFonts w:asciiTheme="minorHAnsi" w:hAnsiTheme="minorHAnsi"/>
          <w:sz w:val="24"/>
        </w:rPr>
        <w:t xml:space="preserve">of the Rio Tesuque sustained Pueblo of Tesuque villagers and Spanish settlers providing </w:t>
      </w:r>
      <w:r w:rsidRPr="00197930">
        <w:rPr>
          <w:rFonts w:asciiTheme="minorHAnsi" w:hAnsiTheme="minorHAnsi"/>
          <w:sz w:val="24"/>
        </w:rPr>
        <w:t>a route into the ne</w:t>
      </w:r>
      <w:r>
        <w:rPr>
          <w:rFonts w:asciiTheme="minorHAnsi" w:hAnsiTheme="minorHAnsi"/>
          <w:sz w:val="24"/>
        </w:rPr>
        <w:t>arby Sangre de Cristo Mountains</w:t>
      </w:r>
      <w:r w:rsidRPr="00197930">
        <w:rPr>
          <w:rFonts w:asciiTheme="minorHAnsi" w:hAnsiTheme="minorHAnsi"/>
          <w:sz w:val="24"/>
        </w:rPr>
        <w:t xml:space="preserve"> for </w:t>
      </w:r>
      <w:r>
        <w:rPr>
          <w:rFonts w:asciiTheme="minorHAnsi" w:hAnsiTheme="minorHAnsi"/>
          <w:sz w:val="24"/>
        </w:rPr>
        <w:t>seasonal livestock herding</w:t>
      </w:r>
      <w:r w:rsidRPr="00197930">
        <w:rPr>
          <w:rFonts w:asciiTheme="minorHAnsi" w:hAnsiTheme="minorHAnsi"/>
          <w:sz w:val="24"/>
        </w:rPr>
        <w:t xml:space="preserve">, hunting and the gathering of firewood, </w:t>
      </w:r>
      <w:proofErr w:type="spellStart"/>
      <w:r w:rsidRPr="00197930">
        <w:rPr>
          <w:rFonts w:asciiTheme="minorHAnsi" w:hAnsiTheme="minorHAnsi"/>
          <w:sz w:val="24"/>
        </w:rPr>
        <w:t>piñones</w:t>
      </w:r>
      <w:proofErr w:type="spellEnd"/>
      <w:r w:rsidRPr="00197930">
        <w:rPr>
          <w:rFonts w:asciiTheme="minorHAnsi" w:hAnsiTheme="minorHAnsi"/>
          <w:sz w:val="24"/>
        </w:rPr>
        <w:t xml:space="preserve"> and other food </w:t>
      </w:r>
      <w:r>
        <w:rPr>
          <w:rFonts w:asciiTheme="minorHAnsi" w:hAnsiTheme="minorHAnsi"/>
          <w:sz w:val="24"/>
        </w:rPr>
        <w:t>re</w:t>
      </w:r>
      <w:r w:rsidRPr="00197930">
        <w:rPr>
          <w:rFonts w:asciiTheme="minorHAnsi" w:hAnsiTheme="minorHAnsi"/>
          <w:sz w:val="24"/>
        </w:rPr>
        <w:t xml:space="preserve">sources and raw materials. Portions of the historic trail system </w:t>
      </w:r>
      <w:r>
        <w:rPr>
          <w:rFonts w:asciiTheme="minorHAnsi" w:hAnsiTheme="minorHAnsi"/>
          <w:sz w:val="24"/>
        </w:rPr>
        <w:t>that remain today</w:t>
      </w:r>
      <w:r w:rsidRPr="00197930">
        <w:rPr>
          <w:rFonts w:asciiTheme="minorHAnsi" w:hAnsiTheme="minorHAnsi"/>
          <w:sz w:val="24"/>
        </w:rPr>
        <w:t xml:space="preserve"> are used </w:t>
      </w:r>
      <w:r>
        <w:rPr>
          <w:rFonts w:asciiTheme="minorHAnsi" w:hAnsiTheme="minorHAnsi"/>
          <w:sz w:val="24"/>
        </w:rPr>
        <w:t>for recreation</w:t>
      </w:r>
      <w:r w:rsidRPr="00197930">
        <w:rPr>
          <w:rFonts w:asciiTheme="minorHAnsi" w:hAnsiTheme="minorHAnsi"/>
          <w:sz w:val="24"/>
        </w:rPr>
        <w:t xml:space="preserve">. </w:t>
      </w:r>
    </w:p>
    <w:p w14:paraId="1FD326F8" w14:textId="5C035704" w:rsidR="00056D0F" w:rsidRDefault="00056D0F" w:rsidP="00EE491B">
      <w:pPr>
        <w:rPr>
          <w:rFonts w:asciiTheme="majorHAnsi" w:hAnsiTheme="majorHAnsi"/>
          <w:b/>
          <w:sz w:val="28"/>
          <w:szCs w:val="28"/>
        </w:rPr>
      </w:pPr>
      <w:r>
        <w:rPr>
          <w:rFonts w:asciiTheme="minorHAnsi" w:hAnsiTheme="minorHAnsi"/>
          <w:sz w:val="24"/>
        </w:rPr>
        <w:t>With n</w:t>
      </w:r>
      <w:r w:rsidRPr="00197930">
        <w:rPr>
          <w:rFonts w:asciiTheme="minorHAnsi" w:hAnsiTheme="minorHAnsi"/>
          <w:sz w:val="24"/>
        </w:rPr>
        <w:t xml:space="preserve">umerous houses and buildings used for business and residential purposes </w:t>
      </w:r>
      <w:r>
        <w:rPr>
          <w:rFonts w:asciiTheme="minorHAnsi" w:hAnsiTheme="minorHAnsi"/>
          <w:sz w:val="24"/>
        </w:rPr>
        <w:t xml:space="preserve">since the </w:t>
      </w:r>
      <w:r w:rsidR="00322BD0">
        <w:rPr>
          <w:rFonts w:asciiTheme="minorHAnsi" w:hAnsiTheme="minorHAnsi"/>
          <w:sz w:val="24"/>
        </w:rPr>
        <w:t>mid-1800s</w:t>
      </w:r>
      <w:r>
        <w:rPr>
          <w:rFonts w:asciiTheme="minorHAnsi" w:hAnsiTheme="minorHAnsi"/>
          <w:sz w:val="24"/>
        </w:rPr>
        <w:t xml:space="preserve">, Tesuque retained a rural and subsistence lifestyle into the 1970s. Over the last 40 years </w:t>
      </w:r>
      <w:r w:rsidRPr="00197930">
        <w:rPr>
          <w:rFonts w:asciiTheme="minorHAnsi" w:hAnsiTheme="minorHAnsi"/>
          <w:sz w:val="24"/>
        </w:rPr>
        <w:lastRenderedPageBreak/>
        <w:t xml:space="preserve">a wave of newcomers seeking a rural lifestyle close to </w:t>
      </w:r>
      <w:r>
        <w:rPr>
          <w:rFonts w:asciiTheme="minorHAnsi" w:hAnsiTheme="minorHAnsi"/>
          <w:sz w:val="24"/>
        </w:rPr>
        <w:t>the City of Santa Fe have</w:t>
      </w:r>
      <w:r w:rsidRPr="00197930">
        <w:rPr>
          <w:rFonts w:asciiTheme="minorHAnsi" w:hAnsiTheme="minorHAnsi"/>
          <w:sz w:val="24"/>
        </w:rPr>
        <w:t xml:space="preserve"> develop</w:t>
      </w:r>
      <w:r>
        <w:rPr>
          <w:rFonts w:asciiTheme="minorHAnsi" w:hAnsiTheme="minorHAnsi"/>
          <w:sz w:val="24"/>
        </w:rPr>
        <w:t>ed</w:t>
      </w:r>
      <w:r w:rsidRPr="00197930">
        <w:rPr>
          <w:rFonts w:asciiTheme="minorHAnsi" w:hAnsiTheme="minorHAnsi"/>
          <w:sz w:val="24"/>
        </w:rPr>
        <w:t xml:space="preserve"> </w:t>
      </w:r>
      <w:r>
        <w:rPr>
          <w:rFonts w:asciiTheme="minorHAnsi" w:hAnsiTheme="minorHAnsi"/>
          <w:sz w:val="24"/>
        </w:rPr>
        <w:t>hill tops</w:t>
      </w:r>
      <w:r w:rsidRPr="00197930">
        <w:rPr>
          <w:rFonts w:asciiTheme="minorHAnsi" w:hAnsiTheme="minorHAnsi"/>
          <w:sz w:val="24"/>
        </w:rPr>
        <w:t xml:space="preserve"> and new home sites on the valley floor. </w:t>
      </w:r>
      <w:r>
        <w:rPr>
          <w:rFonts w:asciiTheme="minorHAnsi" w:hAnsiTheme="minorHAnsi"/>
          <w:sz w:val="24"/>
        </w:rPr>
        <w:t>Undeveloped parcels are important links to Tesuque’s rural heritage and landscape.</w:t>
      </w:r>
      <w:r>
        <w:rPr>
          <w:rFonts w:asciiTheme="majorHAnsi" w:hAnsiTheme="majorHAnsi"/>
          <w:b/>
          <w:sz w:val="28"/>
          <w:szCs w:val="28"/>
        </w:rPr>
        <w:br w:type="page"/>
      </w:r>
    </w:p>
    <w:p w14:paraId="2EED6F6E" w14:textId="19C95B02" w:rsidR="00056D0F" w:rsidRPr="005C603F" w:rsidRDefault="00EE491B" w:rsidP="00EE491B">
      <w:pPr>
        <w:rPr>
          <w:rFonts w:asciiTheme="minorHAnsi" w:hAnsiTheme="minorHAnsi"/>
          <w:b/>
          <w:sz w:val="28"/>
          <w:szCs w:val="28"/>
        </w:rPr>
      </w:pPr>
      <w:r>
        <w:rPr>
          <w:rFonts w:asciiTheme="minorHAnsi" w:hAnsiTheme="minorHAnsi"/>
          <w:sz w:val="24"/>
          <w:szCs w:val="24"/>
        </w:rPr>
        <w:lastRenderedPageBreak/>
        <w:t xml:space="preserve"> </w:t>
      </w:r>
    </w:p>
    <w:p w14:paraId="65D8A354" w14:textId="77777777" w:rsidR="00056D0F" w:rsidRDefault="00056D0F" w:rsidP="00056D0F">
      <w:pPr>
        <w:spacing w:after="0"/>
        <w:rPr>
          <w:rFonts w:asciiTheme="minorHAnsi" w:hAnsiTheme="minorHAnsi"/>
          <w:b/>
          <w:sz w:val="28"/>
          <w:szCs w:val="28"/>
        </w:rPr>
        <w:sectPr w:rsidR="00056D0F" w:rsidSect="00B129E1">
          <w:type w:val="continuous"/>
          <w:pgSz w:w="12240" w:h="15840"/>
          <w:pgMar w:top="720" w:right="1440" w:bottom="432" w:left="1440" w:header="432" w:footer="432" w:gutter="0"/>
          <w:cols w:space="720"/>
          <w:docGrid w:linePitch="360"/>
        </w:sectPr>
      </w:pPr>
    </w:p>
    <w:p w14:paraId="42FEBB96" w14:textId="77777777" w:rsidR="00056D0F" w:rsidRPr="006B192D" w:rsidRDefault="00056D0F" w:rsidP="006B192D">
      <w:pPr>
        <w:pStyle w:val="Heading1"/>
        <w:rPr>
          <w:b/>
          <w:bCs/>
        </w:rPr>
      </w:pPr>
      <w:bookmarkStart w:id="64" w:name="_Toc104996588"/>
      <w:r w:rsidRPr="006B192D">
        <w:rPr>
          <w:b/>
          <w:bCs/>
        </w:rPr>
        <w:t>APPENDIX F – CONSERVATION GIS ANALYSIS TABLE</w:t>
      </w:r>
      <w:bookmarkEnd w:id="64"/>
    </w:p>
    <w:p w14:paraId="416F3CD0" w14:textId="77777777" w:rsidR="00056D0F" w:rsidRDefault="00056D0F" w:rsidP="00A1367E">
      <w:pPr>
        <w:suppressAutoHyphens w:val="0"/>
        <w:spacing w:after="0" w:line="240" w:lineRule="auto"/>
        <w:jc w:val="both"/>
        <w:rPr>
          <w:rFonts w:asciiTheme="minorHAnsi" w:hAnsiTheme="minorHAnsi" w:cstheme="minorHAnsi"/>
          <w:sz w:val="24"/>
          <w:szCs w:val="24"/>
        </w:rPr>
      </w:pPr>
    </w:p>
    <w:p w14:paraId="637CD0CD" w14:textId="77777777" w:rsidR="00056D0F" w:rsidRPr="00AC5090" w:rsidRDefault="00056D0F" w:rsidP="00056D0F">
      <w:pPr>
        <w:spacing w:after="0"/>
        <w:jc w:val="center"/>
        <w:rPr>
          <w:rFonts w:ascii="Cambria" w:hAnsi="Cambria"/>
          <w:b/>
          <w:sz w:val="24"/>
        </w:rPr>
      </w:pPr>
      <w:r w:rsidRPr="0083142E">
        <w:rPr>
          <w:rFonts w:ascii="Cambria" w:hAnsi="Cambria"/>
          <w:b/>
          <w:sz w:val="24"/>
        </w:rPr>
        <w:t>SFCT Conservation GIS Analysis</w:t>
      </w:r>
    </w:p>
    <w:tbl>
      <w:tblPr>
        <w:tblStyle w:val="TableGrid"/>
        <w:tblpPr w:leftFromText="180" w:rightFromText="180" w:vertAnchor="text" w:tblpXSpec="center" w:tblpY="1"/>
        <w:tblOverlap w:val="never"/>
        <w:tblW w:w="9907" w:type="dxa"/>
        <w:jc w:val="center"/>
        <w:tblLook w:val="04A0" w:firstRow="1" w:lastRow="0" w:firstColumn="1" w:lastColumn="0" w:noHBand="0" w:noVBand="1"/>
      </w:tblPr>
      <w:tblGrid>
        <w:gridCol w:w="1955"/>
        <w:gridCol w:w="1328"/>
        <w:gridCol w:w="1312"/>
        <w:gridCol w:w="927"/>
        <w:gridCol w:w="4385"/>
      </w:tblGrid>
      <w:tr w:rsidR="00056D0F" w14:paraId="61CEBC78" w14:textId="77777777" w:rsidTr="0028059F">
        <w:trPr>
          <w:jc w:val="center"/>
        </w:trPr>
        <w:tc>
          <w:tcPr>
            <w:tcW w:w="0" w:type="auto"/>
            <w:shd w:val="clear" w:color="auto" w:fill="F2F2F2" w:themeFill="background1" w:themeFillShade="F2"/>
            <w:vAlign w:val="center"/>
          </w:tcPr>
          <w:p w14:paraId="46632F20" w14:textId="77777777" w:rsidR="00056D0F" w:rsidRPr="0065638A" w:rsidRDefault="00056D0F" w:rsidP="0028059F">
            <w:pPr>
              <w:jc w:val="center"/>
              <w:rPr>
                <w:rFonts w:ascii="Cambria" w:hAnsi="Cambria"/>
                <w:b/>
              </w:rPr>
            </w:pPr>
            <w:r w:rsidRPr="0065638A">
              <w:rPr>
                <w:rFonts w:ascii="Cambria" w:hAnsi="Cambria"/>
                <w:b/>
              </w:rPr>
              <w:t>Layer</w:t>
            </w:r>
          </w:p>
        </w:tc>
        <w:tc>
          <w:tcPr>
            <w:tcW w:w="0" w:type="auto"/>
            <w:shd w:val="clear" w:color="auto" w:fill="F2F2F2" w:themeFill="background1" w:themeFillShade="F2"/>
            <w:vAlign w:val="center"/>
          </w:tcPr>
          <w:p w14:paraId="6613B29E" w14:textId="77777777" w:rsidR="00056D0F" w:rsidRPr="0065638A" w:rsidRDefault="00056D0F" w:rsidP="0028059F">
            <w:pPr>
              <w:jc w:val="center"/>
              <w:rPr>
                <w:rFonts w:ascii="Cambria" w:hAnsi="Cambria"/>
                <w:b/>
              </w:rPr>
            </w:pPr>
            <w:r w:rsidRPr="0065638A">
              <w:rPr>
                <w:rFonts w:ascii="Cambria" w:hAnsi="Cambria"/>
                <w:b/>
              </w:rPr>
              <w:t>File Name</w:t>
            </w:r>
          </w:p>
        </w:tc>
        <w:tc>
          <w:tcPr>
            <w:tcW w:w="0" w:type="auto"/>
            <w:shd w:val="clear" w:color="auto" w:fill="F2F2F2" w:themeFill="background1" w:themeFillShade="F2"/>
            <w:vAlign w:val="center"/>
          </w:tcPr>
          <w:p w14:paraId="1CB848FE" w14:textId="77777777" w:rsidR="00056D0F" w:rsidRPr="0065638A" w:rsidRDefault="00056D0F" w:rsidP="0028059F">
            <w:pPr>
              <w:jc w:val="center"/>
              <w:rPr>
                <w:rFonts w:ascii="Cambria" w:hAnsi="Cambria"/>
                <w:b/>
              </w:rPr>
            </w:pPr>
            <w:r w:rsidRPr="0065638A">
              <w:rPr>
                <w:rFonts w:ascii="Cambria" w:hAnsi="Cambria"/>
                <w:b/>
              </w:rPr>
              <w:t>Resolution</w:t>
            </w:r>
          </w:p>
        </w:tc>
        <w:tc>
          <w:tcPr>
            <w:tcW w:w="934" w:type="dxa"/>
            <w:shd w:val="clear" w:color="auto" w:fill="F2F2F2" w:themeFill="background1" w:themeFillShade="F2"/>
            <w:vAlign w:val="center"/>
          </w:tcPr>
          <w:p w14:paraId="64D4F9D5" w14:textId="77777777" w:rsidR="00056D0F" w:rsidRDefault="00056D0F" w:rsidP="0028059F">
            <w:pPr>
              <w:spacing w:after="0"/>
              <w:jc w:val="center"/>
              <w:rPr>
                <w:rFonts w:ascii="Cambria" w:hAnsi="Cambria"/>
                <w:b/>
              </w:rPr>
            </w:pPr>
            <w:r w:rsidRPr="0065638A">
              <w:rPr>
                <w:rFonts w:ascii="Cambria" w:hAnsi="Cambria"/>
                <w:b/>
              </w:rPr>
              <w:t>Result</w:t>
            </w:r>
          </w:p>
          <w:p w14:paraId="59815E1B" w14:textId="77777777" w:rsidR="00056D0F" w:rsidRPr="0065638A" w:rsidRDefault="00056D0F" w:rsidP="0028059F">
            <w:pPr>
              <w:spacing w:after="0"/>
              <w:jc w:val="center"/>
              <w:rPr>
                <w:rFonts w:ascii="Cambria" w:hAnsi="Cambria"/>
                <w:b/>
              </w:rPr>
            </w:pPr>
            <w:r>
              <w:rPr>
                <w:rFonts w:ascii="Cambria" w:hAnsi="Cambria"/>
                <w:b/>
              </w:rPr>
              <w:t>Values</w:t>
            </w:r>
          </w:p>
        </w:tc>
        <w:tc>
          <w:tcPr>
            <w:tcW w:w="4860" w:type="dxa"/>
            <w:shd w:val="clear" w:color="auto" w:fill="F2F2F2" w:themeFill="background1" w:themeFillShade="F2"/>
            <w:vAlign w:val="center"/>
          </w:tcPr>
          <w:p w14:paraId="53042A11" w14:textId="77777777" w:rsidR="00056D0F" w:rsidRPr="0065638A" w:rsidRDefault="00056D0F" w:rsidP="0028059F">
            <w:pPr>
              <w:jc w:val="center"/>
              <w:rPr>
                <w:rFonts w:ascii="Cambria" w:hAnsi="Cambria"/>
                <w:b/>
              </w:rPr>
            </w:pPr>
            <w:r w:rsidRPr="0065638A">
              <w:rPr>
                <w:rFonts w:ascii="Cambria" w:hAnsi="Cambria"/>
                <w:b/>
              </w:rPr>
              <w:t>Notes</w:t>
            </w:r>
          </w:p>
        </w:tc>
      </w:tr>
      <w:tr w:rsidR="00056D0F" w14:paraId="5CB99ACD" w14:textId="77777777" w:rsidTr="0028059F">
        <w:trPr>
          <w:trHeight w:val="720"/>
          <w:jc w:val="center"/>
        </w:trPr>
        <w:tc>
          <w:tcPr>
            <w:tcW w:w="0" w:type="auto"/>
            <w:vAlign w:val="center"/>
          </w:tcPr>
          <w:p w14:paraId="53212FD1" w14:textId="77777777" w:rsidR="00056D0F" w:rsidRPr="0083142E" w:rsidRDefault="00056D0F" w:rsidP="0028059F">
            <w:pPr>
              <w:rPr>
                <w:rFonts w:ascii="Cambria" w:hAnsi="Cambria"/>
                <w:sz w:val="20"/>
              </w:rPr>
            </w:pPr>
            <w:r w:rsidRPr="0083142E">
              <w:rPr>
                <w:rFonts w:ascii="Cambria" w:hAnsi="Cambria"/>
                <w:sz w:val="20"/>
              </w:rPr>
              <w:t>Conservation Buffers</w:t>
            </w:r>
          </w:p>
        </w:tc>
        <w:tc>
          <w:tcPr>
            <w:tcW w:w="0" w:type="auto"/>
            <w:vAlign w:val="center"/>
          </w:tcPr>
          <w:p w14:paraId="3B34582B" w14:textId="77777777" w:rsidR="00056D0F" w:rsidRPr="0083142E" w:rsidRDefault="00056D0F" w:rsidP="0028059F">
            <w:pPr>
              <w:rPr>
                <w:rFonts w:ascii="Cambria" w:hAnsi="Cambria"/>
                <w:sz w:val="20"/>
              </w:rPr>
            </w:pPr>
            <w:r>
              <w:rPr>
                <w:rFonts w:ascii="Cambria" w:hAnsi="Cambria"/>
                <w:sz w:val="20"/>
              </w:rPr>
              <w:t>conservation</w:t>
            </w:r>
          </w:p>
        </w:tc>
        <w:tc>
          <w:tcPr>
            <w:tcW w:w="0" w:type="auto"/>
            <w:vAlign w:val="center"/>
          </w:tcPr>
          <w:p w14:paraId="62272B08" w14:textId="77777777" w:rsidR="00056D0F" w:rsidRPr="0083142E" w:rsidRDefault="00056D0F" w:rsidP="0028059F">
            <w:pPr>
              <w:rPr>
                <w:rFonts w:ascii="Cambria" w:hAnsi="Cambria"/>
                <w:sz w:val="20"/>
              </w:rPr>
            </w:pPr>
            <w:r>
              <w:rPr>
                <w:rFonts w:ascii="Cambria" w:hAnsi="Cambria"/>
                <w:sz w:val="20"/>
              </w:rPr>
              <w:t>30 meters</w:t>
            </w:r>
          </w:p>
        </w:tc>
        <w:tc>
          <w:tcPr>
            <w:tcW w:w="934" w:type="dxa"/>
            <w:vAlign w:val="center"/>
          </w:tcPr>
          <w:p w14:paraId="13AAC1B4" w14:textId="77777777" w:rsidR="00056D0F" w:rsidRDefault="00056D0F" w:rsidP="0028059F">
            <w:pPr>
              <w:jc w:val="center"/>
              <w:rPr>
                <w:rFonts w:ascii="Cambria" w:hAnsi="Cambria"/>
                <w:sz w:val="20"/>
              </w:rPr>
            </w:pPr>
            <w:r>
              <w:rPr>
                <w:rFonts w:ascii="Cambria" w:hAnsi="Cambria"/>
                <w:sz w:val="20"/>
              </w:rPr>
              <w:t>0 or 10</w:t>
            </w:r>
          </w:p>
        </w:tc>
        <w:tc>
          <w:tcPr>
            <w:tcW w:w="4860" w:type="dxa"/>
            <w:vAlign w:val="center"/>
          </w:tcPr>
          <w:p w14:paraId="18D5CA2B" w14:textId="77777777" w:rsidR="00056D0F" w:rsidRPr="0083142E" w:rsidRDefault="00056D0F" w:rsidP="0028059F">
            <w:pPr>
              <w:rPr>
                <w:rFonts w:ascii="Cambria" w:hAnsi="Cambria"/>
                <w:sz w:val="20"/>
              </w:rPr>
            </w:pPr>
            <w:r>
              <w:rPr>
                <w:rFonts w:ascii="Cambria" w:hAnsi="Cambria"/>
                <w:sz w:val="20"/>
              </w:rPr>
              <w:t>300 ft. buffers around SF city parks, SF county parks, open spaces wish list, SFCT current properties, NMLC current properties.</w:t>
            </w:r>
          </w:p>
        </w:tc>
      </w:tr>
      <w:tr w:rsidR="00056D0F" w14:paraId="060400AE" w14:textId="77777777" w:rsidTr="0028059F">
        <w:trPr>
          <w:trHeight w:val="720"/>
          <w:jc w:val="center"/>
        </w:trPr>
        <w:tc>
          <w:tcPr>
            <w:tcW w:w="0" w:type="auto"/>
            <w:vAlign w:val="center"/>
          </w:tcPr>
          <w:p w14:paraId="577499BD" w14:textId="77777777" w:rsidR="00056D0F" w:rsidRPr="0083142E" w:rsidRDefault="00056D0F" w:rsidP="0028059F">
            <w:pPr>
              <w:rPr>
                <w:rFonts w:ascii="Cambria" w:hAnsi="Cambria"/>
                <w:sz w:val="20"/>
              </w:rPr>
            </w:pPr>
            <w:r>
              <w:rPr>
                <w:rFonts w:ascii="Cambria" w:hAnsi="Cambria"/>
                <w:sz w:val="20"/>
              </w:rPr>
              <w:t>Cultural Buffers</w:t>
            </w:r>
          </w:p>
        </w:tc>
        <w:tc>
          <w:tcPr>
            <w:tcW w:w="0" w:type="auto"/>
            <w:vAlign w:val="center"/>
          </w:tcPr>
          <w:p w14:paraId="2F3ADDC0" w14:textId="77777777" w:rsidR="00056D0F" w:rsidRPr="0083142E" w:rsidRDefault="00056D0F" w:rsidP="0028059F">
            <w:pPr>
              <w:rPr>
                <w:rFonts w:ascii="Cambria" w:hAnsi="Cambria"/>
                <w:sz w:val="20"/>
              </w:rPr>
            </w:pPr>
            <w:r>
              <w:rPr>
                <w:rFonts w:ascii="Cambria" w:hAnsi="Cambria"/>
                <w:sz w:val="20"/>
              </w:rPr>
              <w:t>cultural</w:t>
            </w:r>
          </w:p>
        </w:tc>
        <w:tc>
          <w:tcPr>
            <w:tcW w:w="0" w:type="auto"/>
            <w:vAlign w:val="center"/>
          </w:tcPr>
          <w:p w14:paraId="0059CC6C" w14:textId="77777777" w:rsidR="00056D0F" w:rsidRPr="0083142E" w:rsidRDefault="00056D0F" w:rsidP="0028059F">
            <w:pPr>
              <w:rPr>
                <w:rFonts w:ascii="Cambria" w:hAnsi="Cambria"/>
                <w:sz w:val="20"/>
              </w:rPr>
            </w:pPr>
            <w:r>
              <w:rPr>
                <w:rFonts w:ascii="Cambria" w:hAnsi="Cambria"/>
                <w:sz w:val="20"/>
              </w:rPr>
              <w:t>30 meters</w:t>
            </w:r>
          </w:p>
        </w:tc>
        <w:tc>
          <w:tcPr>
            <w:tcW w:w="934" w:type="dxa"/>
            <w:vAlign w:val="center"/>
          </w:tcPr>
          <w:p w14:paraId="1003EB28" w14:textId="77777777" w:rsidR="00056D0F" w:rsidRPr="0083142E" w:rsidRDefault="00056D0F" w:rsidP="0028059F">
            <w:pPr>
              <w:jc w:val="center"/>
              <w:rPr>
                <w:rFonts w:ascii="Cambria" w:hAnsi="Cambria"/>
                <w:sz w:val="20"/>
              </w:rPr>
            </w:pPr>
            <w:r>
              <w:rPr>
                <w:rFonts w:ascii="Cambria" w:hAnsi="Cambria"/>
                <w:sz w:val="20"/>
              </w:rPr>
              <w:t>0 or 10</w:t>
            </w:r>
          </w:p>
        </w:tc>
        <w:tc>
          <w:tcPr>
            <w:tcW w:w="4860" w:type="dxa"/>
            <w:vAlign w:val="center"/>
          </w:tcPr>
          <w:p w14:paraId="01611F8C" w14:textId="77777777" w:rsidR="00056D0F" w:rsidRPr="0083142E" w:rsidRDefault="00056D0F" w:rsidP="0028059F">
            <w:pPr>
              <w:rPr>
                <w:rFonts w:ascii="Cambria" w:hAnsi="Cambria"/>
                <w:sz w:val="20"/>
              </w:rPr>
            </w:pPr>
            <w:r>
              <w:rPr>
                <w:rFonts w:ascii="Cambria" w:hAnsi="Cambria"/>
                <w:sz w:val="20"/>
              </w:rPr>
              <w:t>300 ft. buffers around archeology protected sites, scenic byways, Kennedy railroad, traditional communities</w:t>
            </w:r>
          </w:p>
        </w:tc>
      </w:tr>
      <w:tr w:rsidR="00056D0F" w14:paraId="4067DBDC" w14:textId="77777777" w:rsidTr="0028059F">
        <w:trPr>
          <w:trHeight w:val="720"/>
          <w:jc w:val="center"/>
        </w:trPr>
        <w:tc>
          <w:tcPr>
            <w:tcW w:w="0" w:type="auto"/>
            <w:vAlign w:val="center"/>
          </w:tcPr>
          <w:p w14:paraId="629ACF6F" w14:textId="77777777" w:rsidR="00056D0F" w:rsidRPr="0083142E" w:rsidRDefault="00056D0F" w:rsidP="0028059F">
            <w:pPr>
              <w:rPr>
                <w:rFonts w:ascii="Cambria" w:hAnsi="Cambria"/>
                <w:sz w:val="20"/>
              </w:rPr>
            </w:pPr>
            <w:r>
              <w:rPr>
                <w:rFonts w:ascii="Cambria" w:hAnsi="Cambria"/>
                <w:sz w:val="20"/>
              </w:rPr>
              <w:t>Habitat</w:t>
            </w:r>
          </w:p>
        </w:tc>
        <w:tc>
          <w:tcPr>
            <w:tcW w:w="0" w:type="auto"/>
            <w:vAlign w:val="center"/>
          </w:tcPr>
          <w:p w14:paraId="6814C401" w14:textId="77777777" w:rsidR="00056D0F" w:rsidRPr="0083142E" w:rsidRDefault="00056D0F" w:rsidP="0028059F">
            <w:pPr>
              <w:rPr>
                <w:rFonts w:ascii="Cambria" w:hAnsi="Cambria"/>
                <w:sz w:val="20"/>
              </w:rPr>
            </w:pPr>
            <w:r>
              <w:rPr>
                <w:rFonts w:ascii="Cambria" w:hAnsi="Cambria"/>
                <w:sz w:val="20"/>
              </w:rPr>
              <w:t>habitat</w:t>
            </w:r>
          </w:p>
        </w:tc>
        <w:tc>
          <w:tcPr>
            <w:tcW w:w="0" w:type="auto"/>
            <w:vAlign w:val="center"/>
          </w:tcPr>
          <w:p w14:paraId="7FB055EB" w14:textId="77777777" w:rsidR="00056D0F" w:rsidRPr="0083142E" w:rsidRDefault="00056D0F" w:rsidP="0028059F">
            <w:pPr>
              <w:rPr>
                <w:rFonts w:ascii="Cambria" w:hAnsi="Cambria"/>
                <w:sz w:val="20"/>
              </w:rPr>
            </w:pPr>
            <w:r>
              <w:rPr>
                <w:rFonts w:ascii="Cambria" w:hAnsi="Cambria"/>
                <w:sz w:val="20"/>
              </w:rPr>
              <w:t>30 meters</w:t>
            </w:r>
          </w:p>
        </w:tc>
        <w:tc>
          <w:tcPr>
            <w:tcW w:w="934" w:type="dxa"/>
            <w:vAlign w:val="center"/>
          </w:tcPr>
          <w:p w14:paraId="2ADD065E" w14:textId="77777777" w:rsidR="00056D0F" w:rsidRPr="0083142E" w:rsidRDefault="00056D0F" w:rsidP="0028059F">
            <w:pPr>
              <w:jc w:val="center"/>
              <w:rPr>
                <w:rFonts w:ascii="Cambria" w:hAnsi="Cambria"/>
                <w:sz w:val="20"/>
              </w:rPr>
            </w:pPr>
            <w:r>
              <w:rPr>
                <w:rFonts w:ascii="Cambria" w:hAnsi="Cambria"/>
                <w:sz w:val="20"/>
              </w:rPr>
              <w:t>1-10</w:t>
            </w:r>
          </w:p>
        </w:tc>
        <w:tc>
          <w:tcPr>
            <w:tcW w:w="4860" w:type="dxa"/>
            <w:vAlign w:val="center"/>
          </w:tcPr>
          <w:p w14:paraId="7C4A107F" w14:textId="77777777" w:rsidR="00056D0F" w:rsidRPr="0083142E" w:rsidRDefault="00056D0F" w:rsidP="0028059F">
            <w:pPr>
              <w:rPr>
                <w:rFonts w:ascii="Cambria" w:hAnsi="Cambria"/>
                <w:sz w:val="20"/>
              </w:rPr>
            </w:pPr>
            <w:r>
              <w:rPr>
                <w:rFonts w:ascii="Cambria" w:hAnsi="Cambria"/>
                <w:sz w:val="20"/>
              </w:rPr>
              <w:t xml:space="preserve">10 equals highly suitable for key species, 1 </w:t>
            </w:r>
            <w:proofErr w:type="gramStart"/>
            <w:r>
              <w:rPr>
                <w:rFonts w:ascii="Cambria" w:hAnsi="Cambria"/>
                <w:sz w:val="20"/>
              </w:rPr>
              <w:t>equals</w:t>
            </w:r>
            <w:proofErr w:type="gramEnd"/>
            <w:r>
              <w:rPr>
                <w:rFonts w:ascii="Cambria" w:hAnsi="Cambria"/>
                <w:sz w:val="20"/>
              </w:rPr>
              <w:t xml:space="preserve"> least suitable. 0 is no data and excluded from analysis. Based on “Total Species PI Model” given to UP by SFCT.</w:t>
            </w:r>
          </w:p>
        </w:tc>
      </w:tr>
      <w:tr w:rsidR="00056D0F" w14:paraId="2D6BB01D" w14:textId="77777777" w:rsidTr="0028059F">
        <w:trPr>
          <w:trHeight w:val="720"/>
          <w:jc w:val="center"/>
        </w:trPr>
        <w:tc>
          <w:tcPr>
            <w:tcW w:w="0" w:type="auto"/>
            <w:vAlign w:val="center"/>
          </w:tcPr>
          <w:p w14:paraId="6B6A6D59" w14:textId="77777777" w:rsidR="00056D0F" w:rsidRPr="0083142E" w:rsidRDefault="00056D0F" w:rsidP="0028059F">
            <w:pPr>
              <w:rPr>
                <w:rFonts w:ascii="Cambria" w:hAnsi="Cambria"/>
                <w:sz w:val="20"/>
              </w:rPr>
            </w:pPr>
            <w:r>
              <w:rPr>
                <w:rFonts w:ascii="Cambria" w:hAnsi="Cambria"/>
                <w:sz w:val="20"/>
              </w:rPr>
              <w:t>ICLUS Population/Housing</w:t>
            </w:r>
          </w:p>
        </w:tc>
        <w:tc>
          <w:tcPr>
            <w:tcW w:w="0" w:type="auto"/>
            <w:vAlign w:val="center"/>
          </w:tcPr>
          <w:p w14:paraId="6CF1D4C8" w14:textId="77777777" w:rsidR="00056D0F" w:rsidRPr="0083142E" w:rsidRDefault="00056D0F" w:rsidP="0028059F">
            <w:pPr>
              <w:rPr>
                <w:rFonts w:ascii="Cambria" w:hAnsi="Cambria"/>
                <w:sz w:val="20"/>
              </w:rPr>
            </w:pPr>
            <w:r>
              <w:rPr>
                <w:rFonts w:ascii="Cambria" w:hAnsi="Cambria"/>
                <w:sz w:val="20"/>
              </w:rPr>
              <w:t>population</w:t>
            </w:r>
          </w:p>
        </w:tc>
        <w:tc>
          <w:tcPr>
            <w:tcW w:w="0" w:type="auto"/>
            <w:vAlign w:val="center"/>
          </w:tcPr>
          <w:p w14:paraId="147CFAC3" w14:textId="77777777" w:rsidR="00056D0F" w:rsidRPr="0083142E" w:rsidRDefault="00056D0F" w:rsidP="0028059F">
            <w:pPr>
              <w:rPr>
                <w:rFonts w:ascii="Cambria" w:hAnsi="Cambria"/>
                <w:sz w:val="20"/>
              </w:rPr>
            </w:pPr>
            <w:r>
              <w:rPr>
                <w:rFonts w:ascii="Cambria" w:hAnsi="Cambria"/>
                <w:sz w:val="20"/>
              </w:rPr>
              <w:t>100 meters</w:t>
            </w:r>
          </w:p>
        </w:tc>
        <w:tc>
          <w:tcPr>
            <w:tcW w:w="934" w:type="dxa"/>
            <w:vAlign w:val="center"/>
          </w:tcPr>
          <w:p w14:paraId="19ACD94B" w14:textId="77777777" w:rsidR="00056D0F" w:rsidRPr="0083142E" w:rsidRDefault="00056D0F" w:rsidP="0028059F">
            <w:pPr>
              <w:jc w:val="center"/>
              <w:rPr>
                <w:rFonts w:ascii="Cambria" w:hAnsi="Cambria"/>
                <w:sz w:val="20"/>
              </w:rPr>
            </w:pPr>
            <w:r>
              <w:rPr>
                <w:rFonts w:ascii="Cambria" w:hAnsi="Cambria"/>
                <w:sz w:val="20"/>
              </w:rPr>
              <w:t>1-10</w:t>
            </w:r>
          </w:p>
        </w:tc>
        <w:tc>
          <w:tcPr>
            <w:tcW w:w="4860" w:type="dxa"/>
            <w:vAlign w:val="center"/>
          </w:tcPr>
          <w:p w14:paraId="1718CC8B" w14:textId="77777777" w:rsidR="00056D0F" w:rsidRPr="0083142E" w:rsidRDefault="00056D0F" w:rsidP="0028059F">
            <w:pPr>
              <w:rPr>
                <w:rFonts w:ascii="Cambria" w:hAnsi="Cambria"/>
                <w:sz w:val="20"/>
              </w:rPr>
            </w:pPr>
            <w:r>
              <w:rPr>
                <w:rFonts w:ascii="Cambria" w:hAnsi="Cambria"/>
                <w:sz w:val="20"/>
              </w:rPr>
              <w:t xml:space="preserve">10 equals areas of highest projected housing/population growth by 2050; 1 equals areas of least growth. 0 is no data and excluded from analysis. Based on of ICLUS B2 scenario which assumes moderate population growth and local solutions to environmental and economic problems. </w:t>
            </w:r>
          </w:p>
        </w:tc>
      </w:tr>
      <w:tr w:rsidR="00056D0F" w14:paraId="6C9BC85D" w14:textId="77777777" w:rsidTr="0028059F">
        <w:trPr>
          <w:trHeight w:val="720"/>
          <w:jc w:val="center"/>
        </w:trPr>
        <w:tc>
          <w:tcPr>
            <w:tcW w:w="0" w:type="auto"/>
            <w:vAlign w:val="center"/>
          </w:tcPr>
          <w:p w14:paraId="1750042E" w14:textId="77777777" w:rsidR="00056D0F" w:rsidRPr="0083142E" w:rsidRDefault="00056D0F" w:rsidP="0028059F">
            <w:pPr>
              <w:rPr>
                <w:rFonts w:ascii="Cambria" w:hAnsi="Cambria"/>
                <w:sz w:val="20"/>
              </w:rPr>
            </w:pPr>
            <w:r>
              <w:rPr>
                <w:rFonts w:ascii="Cambria" w:hAnsi="Cambria"/>
                <w:sz w:val="20"/>
              </w:rPr>
              <w:t>Rare Plants</w:t>
            </w:r>
          </w:p>
        </w:tc>
        <w:tc>
          <w:tcPr>
            <w:tcW w:w="0" w:type="auto"/>
            <w:vAlign w:val="center"/>
          </w:tcPr>
          <w:p w14:paraId="73BD22AA" w14:textId="5CB52A06" w:rsidR="00056D0F" w:rsidRPr="0083142E" w:rsidRDefault="009A06B3" w:rsidP="0028059F">
            <w:pPr>
              <w:rPr>
                <w:rFonts w:ascii="Cambria" w:hAnsi="Cambria"/>
                <w:sz w:val="20"/>
              </w:rPr>
            </w:pPr>
            <w:r>
              <w:rPr>
                <w:rFonts w:ascii="Cambria" w:hAnsi="Cambria"/>
                <w:sz w:val="20"/>
              </w:rPr>
              <w:t>rare plants</w:t>
            </w:r>
          </w:p>
        </w:tc>
        <w:tc>
          <w:tcPr>
            <w:tcW w:w="0" w:type="auto"/>
            <w:vAlign w:val="center"/>
          </w:tcPr>
          <w:p w14:paraId="39E7B850" w14:textId="77777777" w:rsidR="00056D0F" w:rsidRPr="0083142E" w:rsidRDefault="00056D0F" w:rsidP="0028059F">
            <w:pPr>
              <w:rPr>
                <w:rFonts w:ascii="Cambria" w:hAnsi="Cambria"/>
                <w:sz w:val="20"/>
              </w:rPr>
            </w:pPr>
            <w:r>
              <w:rPr>
                <w:rFonts w:ascii="Cambria" w:hAnsi="Cambria"/>
                <w:sz w:val="20"/>
              </w:rPr>
              <w:t>30 meters</w:t>
            </w:r>
          </w:p>
        </w:tc>
        <w:tc>
          <w:tcPr>
            <w:tcW w:w="934" w:type="dxa"/>
            <w:vAlign w:val="center"/>
          </w:tcPr>
          <w:p w14:paraId="0996A5EA" w14:textId="77777777" w:rsidR="00056D0F" w:rsidRPr="0083142E" w:rsidRDefault="00056D0F" w:rsidP="0028059F">
            <w:pPr>
              <w:jc w:val="center"/>
              <w:rPr>
                <w:rFonts w:ascii="Cambria" w:hAnsi="Cambria"/>
                <w:sz w:val="20"/>
              </w:rPr>
            </w:pPr>
            <w:r>
              <w:rPr>
                <w:rFonts w:ascii="Cambria" w:hAnsi="Cambria"/>
                <w:sz w:val="20"/>
              </w:rPr>
              <w:t>0 or 10</w:t>
            </w:r>
          </w:p>
        </w:tc>
        <w:tc>
          <w:tcPr>
            <w:tcW w:w="4860" w:type="dxa"/>
            <w:vAlign w:val="center"/>
          </w:tcPr>
          <w:p w14:paraId="7367B51B" w14:textId="77777777" w:rsidR="00056D0F" w:rsidRPr="0083142E" w:rsidRDefault="00056D0F" w:rsidP="0028059F">
            <w:pPr>
              <w:rPr>
                <w:rFonts w:ascii="Cambria" w:hAnsi="Cambria"/>
                <w:sz w:val="20"/>
              </w:rPr>
            </w:pPr>
            <w:r>
              <w:rPr>
                <w:rFonts w:ascii="Cambria" w:hAnsi="Cambria"/>
                <w:sz w:val="20"/>
              </w:rPr>
              <w:t>10 equals presence of any rare plants within the HUC10 Watershed</w:t>
            </w:r>
          </w:p>
        </w:tc>
      </w:tr>
      <w:tr w:rsidR="00056D0F" w14:paraId="442EEE1C" w14:textId="77777777" w:rsidTr="0028059F">
        <w:trPr>
          <w:trHeight w:val="720"/>
          <w:jc w:val="center"/>
        </w:trPr>
        <w:tc>
          <w:tcPr>
            <w:tcW w:w="0" w:type="auto"/>
            <w:vAlign w:val="center"/>
          </w:tcPr>
          <w:p w14:paraId="2F6285DB" w14:textId="77777777" w:rsidR="00056D0F" w:rsidRPr="0083142E" w:rsidRDefault="00056D0F" w:rsidP="0028059F">
            <w:pPr>
              <w:rPr>
                <w:rFonts w:ascii="Cambria" w:hAnsi="Cambria"/>
                <w:sz w:val="20"/>
              </w:rPr>
            </w:pPr>
            <w:r>
              <w:rPr>
                <w:rFonts w:ascii="Cambria" w:hAnsi="Cambria"/>
                <w:sz w:val="20"/>
              </w:rPr>
              <w:t>Riparian Buffers</w:t>
            </w:r>
          </w:p>
        </w:tc>
        <w:tc>
          <w:tcPr>
            <w:tcW w:w="0" w:type="auto"/>
            <w:vAlign w:val="center"/>
          </w:tcPr>
          <w:p w14:paraId="71B5F5F3" w14:textId="77777777" w:rsidR="00056D0F" w:rsidRPr="0083142E" w:rsidRDefault="00056D0F" w:rsidP="0028059F">
            <w:pPr>
              <w:rPr>
                <w:rFonts w:ascii="Cambria" w:hAnsi="Cambria"/>
                <w:sz w:val="20"/>
              </w:rPr>
            </w:pPr>
            <w:r>
              <w:rPr>
                <w:rFonts w:ascii="Cambria" w:hAnsi="Cambria"/>
                <w:sz w:val="20"/>
              </w:rPr>
              <w:t>riparian</w:t>
            </w:r>
          </w:p>
        </w:tc>
        <w:tc>
          <w:tcPr>
            <w:tcW w:w="0" w:type="auto"/>
            <w:vAlign w:val="center"/>
          </w:tcPr>
          <w:p w14:paraId="6CA971D9" w14:textId="77777777" w:rsidR="00056D0F" w:rsidRPr="0083142E" w:rsidRDefault="00056D0F" w:rsidP="0028059F">
            <w:pPr>
              <w:rPr>
                <w:rFonts w:ascii="Cambria" w:hAnsi="Cambria"/>
                <w:sz w:val="20"/>
              </w:rPr>
            </w:pPr>
            <w:r>
              <w:rPr>
                <w:rFonts w:ascii="Cambria" w:hAnsi="Cambria"/>
                <w:sz w:val="20"/>
              </w:rPr>
              <w:t>30 meters</w:t>
            </w:r>
          </w:p>
        </w:tc>
        <w:tc>
          <w:tcPr>
            <w:tcW w:w="934" w:type="dxa"/>
            <w:vAlign w:val="center"/>
          </w:tcPr>
          <w:p w14:paraId="3B81745D" w14:textId="77777777" w:rsidR="00056D0F" w:rsidRPr="0083142E" w:rsidRDefault="00056D0F" w:rsidP="0028059F">
            <w:pPr>
              <w:jc w:val="center"/>
              <w:rPr>
                <w:rFonts w:ascii="Cambria" w:hAnsi="Cambria"/>
                <w:sz w:val="20"/>
              </w:rPr>
            </w:pPr>
            <w:r>
              <w:rPr>
                <w:rFonts w:ascii="Cambria" w:hAnsi="Cambria"/>
                <w:sz w:val="20"/>
              </w:rPr>
              <w:t>0 or 10</w:t>
            </w:r>
          </w:p>
        </w:tc>
        <w:tc>
          <w:tcPr>
            <w:tcW w:w="4860" w:type="dxa"/>
            <w:vAlign w:val="center"/>
          </w:tcPr>
          <w:p w14:paraId="7059E83A" w14:textId="77777777" w:rsidR="00056D0F" w:rsidRPr="0083142E" w:rsidRDefault="00056D0F" w:rsidP="0028059F">
            <w:pPr>
              <w:rPr>
                <w:rFonts w:ascii="Cambria" w:hAnsi="Cambria"/>
                <w:sz w:val="20"/>
              </w:rPr>
            </w:pPr>
            <w:r>
              <w:rPr>
                <w:rFonts w:ascii="Cambria" w:hAnsi="Cambria"/>
                <w:sz w:val="20"/>
              </w:rPr>
              <w:t>300 ft. buffers around named streams</w:t>
            </w:r>
          </w:p>
        </w:tc>
      </w:tr>
      <w:tr w:rsidR="00056D0F" w14:paraId="3608EEE2" w14:textId="77777777" w:rsidTr="0028059F">
        <w:trPr>
          <w:trHeight w:val="720"/>
          <w:jc w:val="center"/>
        </w:trPr>
        <w:tc>
          <w:tcPr>
            <w:tcW w:w="0" w:type="auto"/>
            <w:vAlign w:val="center"/>
          </w:tcPr>
          <w:p w14:paraId="57717785" w14:textId="77777777" w:rsidR="00056D0F" w:rsidRPr="0083142E" w:rsidRDefault="00056D0F" w:rsidP="0028059F">
            <w:pPr>
              <w:rPr>
                <w:rFonts w:ascii="Cambria" w:hAnsi="Cambria"/>
                <w:sz w:val="20"/>
              </w:rPr>
            </w:pPr>
            <w:r>
              <w:rPr>
                <w:rFonts w:ascii="Cambria" w:hAnsi="Cambria"/>
                <w:sz w:val="20"/>
              </w:rPr>
              <w:t>Road Density</w:t>
            </w:r>
          </w:p>
        </w:tc>
        <w:tc>
          <w:tcPr>
            <w:tcW w:w="0" w:type="auto"/>
            <w:vAlign w:val="center"/>
          </w:tcPr>
          <w:p w14:paraId="370310DE" w14:textId="2D1A2144" w:rsidR="00056D0F" w:rsidRPr="0083142E" w:rsidRDefault="009A06B3" w:rsidP="0028059F">
            <w:pPr>
              <w:rPr>
                <w:rFonts w:ascii="Cambria" w:hAnsi="Cambria"/>
                <w:sz w:val="20"/>
              </w:rPr>
            </w:pPr>
            <w:r>
              <w:rPr>
                <w:rFonts w:ascii="Cambria" w:hAnsi="Cambria"/>
                <w:sz w:val="20"/>
              </w:rPr>
              <w:t>road density</w:t>
            </w:r>
          </w:p>
        </w:tc>
        <w:tc>
          <w:tcPr>
            <w:tcW w:w="0" w:type="auto"/>
            <w:vAlign w:val="center"/>
          </w:tcPr>
          <w:p w14:paraId="0BAAEF8A" w14:textId="77777777" w:rsidR="00056D0F" w:rsidRPr="0083142E" w:rsidRDefault="00056D0F" w:rsidP="0028059F">
            <w:pPr>
              <w:rPr>
                <w:rFonts w:ascii="Cambria" w:hAnsi="Cambria"/>
                <w:sz w:val="20"/>
              </w:rPr>
            </w:pPr>
            <w:r>
              <w:rPr>
                <w:rFonts w:ascii="Cambria" w:hAnsi="Cambria"/>
                <w:sz w:val="20"/>
              </w:rPr>
              <w:t>30 meters</w:t>
            </w:r>
          </w:p>
        </w:tc>
        <w:tc>
          <w:tcPr>
            <w:tcW w:w="934" w:type="dxa"/>
            <w:vAlign w:val="center"/>
          </w:tcPr>
          <w:p w14:paraId="37B44146" w14:textId="77777777" w:rsidR="00056D0F" w:rsidRPr="0083142E" w:rsidRDefault="00056D0F" w:rsidP="0028059F">
            <w:pPr>
              <w:jc w:val="center"/>
              <w:rPr>
                <w:rFonts w:ascii="Cambria" w:hAnsi="Cambria"/>
                <w:sz w:val="20"/>
              </w:rPr>
            </w:pPr>
            <w:r>
              <w:rPr>
                <w:rFonts w:ascii="Cambria" w:hAnsi="Cambria"/>
                <w:sz w:val="20"/>
              </w:rPr>
              <w:t>1-10</w:t>
            </w:r>
          </w:p>
        </w:tc>
        <w:tc>
          <w:tcPr>
            <w:tcW w:w="4860" w:type="dxa"/>
            <w:vAlign w:val="center"/>
          </w:tcPr>
          <w:p w14:paraId="1938E07E" w14:textId="77777777" w:rsidR="00056D0F" w:rsidRPr="0083142E" w:rsidRDefault="00056D0F" w:rsidP="0028059F">
            <w:pPr>
              <w:rPr>
                <w:rFonts w:ascii="Cambria" w:hAnsi="Cambria"/>
                <w:sz w:val="20"/>
              </w:rPr>
            </w:pPr>
            <w:r>
              <w:rPr>
                <w:rFonts w:ascii="Cambria" w:hAnsi="Cambria"/>
                <w:sz w:val="20"/>
              </w:rPr>
              <w:t xml:space="preserve">10 equals areas with least road density, 1 equals </w:t>
            </w:r>
            <w:proofErr w:type="gramStart"/>
            <w:r>
              <w:rPr>
                <w:rFonts w:ascii="Cambria" w:hAnsi="Cambria"/>
                <w:sz w:val="20"/>
              </w:rPr>
              <w:t>areas</w:t>
            </w:r>
            <w:proofErr w:type="gramEnd"/>
            <w:r>
              <w:rPr>
                <w:rFonts w:ascii="Cambria" w:hAnsi="Cambria"/>
                <w:sz w:val="20"/>
              </w:rPr>
              <w:t xml:space="preserve"> with highest road density</w:t>
            </w:r>
          </w:p>
        </w:tc>
      </w:tr>
      <w:tr w:rsidR="00056D0F" w14:paraId="349C7834" w14:textId="77777777" w:rsidTr="0028059F">
        <w:trPr>
          <w:trHeight w:val="720"/>
          <w:jc w:val="center"/>
        </w:trPr>
        <w:tc>
          <w:tcPr>
            <w:tcW w:w="0" w:type="auto"/>
            <w:vAlign w:val="center"/>
          </w:tcPr>
          <w:p w14:paraId="0FC114EB" w14:textId="77777777" w:rsidR="00056D0F" w:rsidRPr="0083142E" w:rsidRDefault="00056D0F" w:rsidP="0028059F">
            <w:pPr>
              <w:rPr>
                <w:rFonts w:ascii="Cambria" w:hAnsi="Cambria"/>
                <w:sz w:val="20"/>
              </w:rPr>
            </w:pPr>
            <w:r>
              <w:rPr>
                <w:rFonts w:ascii="Cambria" w:hAnsi="Cambria"/>
                <w:sz w:val="20"/>
              </w:rPr>
              <w:t>Soils</w:t>
            </w:r>
          </w:p>
        </w:tc>
        <w:tc>
          <w:tcPr>
            <w:tcW w:w="0" w:type="auto"/>
            <w:vAlign w:val="center"/>
          </w:tcPr>
          <w:p w14:paraId="7D4C336A" w14:textId="77777777" w:rsidR="00056D0F" w:rsidRPr="0083142E" w:rsidRDefault="00056D0F" w:rsidP="0028059F">
            <w:pPr>
              <w:rPr>
                <w:rFonts w:ascii="Cambria" w:hAnsi="Cambria"/>
                <w:sz w:val="20"/>
              </w:rPr>
            </w:pPr>
            <w:r>
              <w:rPr>
                <w:rFonts w:ascii="Cambria" w:hAnsi="Cambria"/>
                <w:sz w:val="20"/>
              </w:rPr>
              <w:t>soils</w:t>
            </w:r>
          </w:p>
        </w:tc>
        <w:tc>
          <w:tcPr>
            <w:tcW w:w="0" w:type="auto"/>
            <w:vAlign w:val="center"/>
          </w:tcPr>
          <w:p w14:paraId="6F5D649D" w14:textId="77777777" w:rsidR="00056D0F" w:rsidRPr="0083142E" w:rsidRDefault="00056D0F" w:rsidP="0028059F">
            <w:pPr>
              <w:rPr>
                <w:rFonts w:ascii="Cambria" w:hAnsi="Cambria"/>
                <w:sz w:val="20"/>
              </w:rPr>
            </w:pPr>
            <w:r>
              <w:rPr>
                <w:rFonts w:ascii="Cambria" w:hAnsi="Cambria"/>
                <w:sz w:val="20"/>
              </w:rPr>
              <w:t>30 meters</w:t>
            </w:r>
          </w:p>
        </w:tc>
        <w:tc>
          <w:tcPr>
            <w:tcW w:w="934" w:type="dxa"/>
            <w:vAlign w:val="center"/>
          </w:tcPr>
          <w:p w14:paraId="6CE9C5A8" w14:textId="77777777" w:rsidR="00056D0F" w:rsidRPr="0083142E" w:rsidRDefault="00056D0F" w:rsidP="0028059F">
            <w:pPr>
              <w:jc w:val="center"/>
              <w:rPr>
                <w:rFonts w:ascii="Cambria" w:hAnsi="Cambria"/>
                <w:sz w:val="20"/>
              </w:rPr>
            </w:pPr>
            <w:r>
              <w:rPr>
                <w:rFonts w:ascii="Cambria" w:hAnsi="Cambria"/>
                <w:sz w:val="20"/>
              </w:rPr>
              <w:t>0 or 10</w:t>
            </w:r>
          </w:p>
        </w:tc>
        <w:tc>
          <w:tcPr>
            <w:tcW w:w="4860" w:type="dxa"/>
            <w:vAlign w:val="center"/>
          </w:tcPr>
          <w:p w14:paraId="5F50AA27" w14:textId="77777777" w:rsidR="00056D0F" w:rsidRPr="0083142E" w:rsidRDefault="00056D0F" w:rsidP="0028059F">
            <w:pPr>
              <w:rPr>
                <w:rFonts w:ascii="Cambria" w:hAnsi="Cambria"/>
                <w:sz w:val="20"/>
              </w:rPr>
            </w:pPr>
            <w:r>
              <w:rPr>
                <w:rFonts w:ascii="Cambria" w:hAnsi="Cambria"/>
                <w:sz w:val="20"/>
              </w:rPr>
              <w:t>10 equals areas of irrigated soils</w:t>
            </w:r>
          </w:p>
        </w:tc>
      </w:tr>
      <w:tr w:rsidR="00056D0F" w14:paraId="3A3C554B" w14:textId="77777777" w:rsidTr="0028059F">
        <w:trPr>
          <w:trHeight w:val="720"/>
          <w:jc w:val="center"/>
        </w:trPr>
        <w:tc>
          <w:tcPr>
            <w:tcW w:w="0" w:type="auto"/>
            <w:vAlign w:val="center"/>
          </w:tcPr>
          <w:p w14:paraId="71BC3B27" w14:textId="77777777" w:rsidR="00056D0F" w:rsidRPr="0083142E" w:rsidRDefault="00056D0F" w:rsidP="0028059F">
            <w:pPr>
              <w:rPr>
                <w:rFonts w:ascii="Cambria" w:hAnsi="Cambria"/>
                <w:sz w:val="20"/>
              </w:rPr>
            </w:pPr>
            <w:r>
              <w:rPr>
                <w:rFonts w:ascii="Cambria" w:hAnsi="Cambria"/>
                <w:sz w:val="20"/>
              </w:rPr>
              <w:t>Public Lands</w:t>
            </w:r>
          </w:p>
        </w:tc>
        <w:tc>
          <w:tcPr>
            <w:tcW w:w="0" w:type="auto"/>
            <w:vAlign w:val="center"/>
          </w:tcPr>
          <w:p w14:paraId="5D364652" w14:textId="5E7AF58F" w:rsidR="00056D0F" w:rsidRPr="0083142E" w:rsidRDefault="009A06B3" w:rsidP="0028059F">
            <w:pPr>
              <w:rPr>
                <w:rFonts w:ascii="Cambria" w:hAnsi="Cambria"/>
                <w:sz w:val="20"/>
              </w:rPr>
            </w:pPr>
            <w:r>
              <w:rPr>
                <w:rFonts w:ascii="Cambria" w:hAnsi="Cambria"/>
                <w:sz w:val="20"/>
              </w:rPr>
              <w:t>public lands</w:t>
            </w:r>
          </w:p>
        </w:tc>
        <w:tc>
          <w:tcPr>
            <w:tcW w:w="0" w:type="auto"/>
            <w:vAlign w:val="center"/>
          </w:tcPr>
          <w:p w14:paraId="06349B13" w14:textId="77777777" w:rsidR="00056D0F" w:rsidRPr="0083142E" w:rsidRDefault="00056D0F" w:rsidP="0028059F">
            <w:pPr>
              <w:rPr>
                <w:rFonts w:ascii="Cambria" w:hAnsi="Cambria"/>
                <w:sz w:val="20"/>
              </w:rPr>
            </w:pPr>
            <w:r>
              <w:rPr>
                <w:rFonts w:ascii="Cambria" w:hAnsi="Cambria"/>
                <w:sz w:val="20"/>
              </w:rPr>
              <w:t>30 meters</w:t>
            </w:r>
          </w:p>
        </w:tc>
        <w:tc>
          <w:tcPr>
            <w:tcW w:w="934" w:type="dxa"/>
            <w:vAlign w:val="center"/>
          </w:tcPr>
          <w:p w14:paraId="2B2DCEDE" w14:textId="77777777" w:rsidR="00056D0F" w:rsidRPr="0083142E" w:rsidRDefault="00056D0F" w:rsidP="0028059F">
            <w:pPr>
              <w:jc w:val="center"/>
              <w:rPr>
                <w:rFonts w:ascii="Cambria" w:hAnsi="Cambria"/>
                <w:sz w:val="20"/>
              </w:rPr>
            </w:pPr>
            <w:r>
              <w:rPr>
                <w:rFonts w:ascii="Cambria" w:hAnsi="Cambria"/>
                <w:sz w:val="20"/>
              </w:rPr>
              <w:t>0 or 10</w:t>
            </w:r>
          </w:p>
        </w:tc>
        <w:tc>
          <w:tcPr>
            <w:tcW w:w="4860" w:type="dxa"/>
            <w:vAlign w:val="center"/>
          </w:tcPr>
          <w:p w14:paraId="1765DF83" w14:textId="77777777" w:rsidR="00056D0F" w:rsidRPr="0083142E" w:rsidRDefault="00056D0F" w:rsidP="0028059F">
            <w:pPr>
              <w:rPr>
                <w:rFonts w:ascii="Cambria" w:hAnsi="Cambria"/>
                <w:sz w:val="20"/>
              </w:rPr>
            </w:pPr>
            <w:r>
              <w:rPr>
                <w:rFonts w:ascii="Cambria" w:hAnsi="Cambria"/>
                <w:sz w:val="20"/>
              </w:rPr>
              <w:t>300 ft. buffers around BLM, Forest Service, National Park Service and State Park lands</w:t>
            </w:r>
          </w:p>
        </w:tc>
      </w:tr>
      <w:tr w:rsidR="00056D0F" w14:paraId="661AAC30" w14:textId="77777777" w:rsidTr="0028059F">
        <w:trPr>
          <w:trHeight w:val="720"/>
          <w:jc w:val="center"/>
        </w:trPr>
        <w:tc>
          <w:tcPr>
            <w:tcW w:w="0" w:type="auto"/>
            <w:vAlign w:val="center"/>
          </w:tcPr>
          <w:p w14:paraId="37A0FAA2" w14:textId="77777777" w:rsidR="00056D0F" w:rsidRPr="0083142E" w:rsidRDefault="00056D0F" w:rsidP="0028059F">
            <w:pPr>
              <w:rPr>
                <w:rFonts w:ascii="Cambria" w:hAnsi="Cambria"/>
                <w:sz w:val="20"/>
              </w:rPr>
            </w:pPr>
            <w:r>
              <w:rPr>
                <w:rFonts w:ascii="Cambria" w:hAnsi="Cambria"/>
                <w:sz w:val="20"/>
              </w:rPr>
              <w:t>Trail Connector</w:t>
            </w:r>
          </w:p>
        </w:tc>
        <w:tc>
          <w:tcPr>
            <w:tcW w:w="0" w:type="auto"/>
            <w:vAlign w:val="center"/>
          </w:tcPr>
          <w:p w14:paraId="35BBF145" w14:textId="77777777" w:rsidR="00056D0F" w:rsidRPr="0083142E" w:rsidRDefault="00056D0F" w:rsidP="0028059F">
            <w:pPr>
              <w:rPr>
                <w:rFonts w:ascii="Cambria" w:hAnsi="Cambria"/>
                <w:sz w:val="20"/>
              </w:rPr>
            </w:pPr>
            <w:r>
              <w:rPr>
                <w:rFonts w:ascii="Cambria" w:hAnsi="Cambria"/>
                <w:sz w:val="20"/>
              </w:rPr>
              <w:t>trails</w:t>
            </w:r>
          </w:p>
        </w:tc>
        <w:tc>
          <w:tcPr>
            <w:tcW w:w="0" w:type="auto"/>
            <w:vAlign w:val="center"/>
          </w:tcPr>
          <w:p w14:paraId="0623A46F" w14:textId="77777777" w:rsidR="00056D0F" w:rsidRPr="0083142E" w:rsidRDefault="00056D0F" w:rsidP="0028059F">
            <w:pPr>
              <w:rPr>
                <w:rFonts w:ascii="Cambria" w:hAnsi="Cambria"/>
                <w:sz w:val="20"/>
              </w:rPr>
            </w:pPr>
            <w:r>
              <w:rPr>
                <w:rFonts w:ascii="Cambria" w:hAnsi="Cambria"/>
                <w:sz w:val="20"/>
              </w:rPr>
              <w:t>30 meters</w:t>
            </w:r>
          </w:p>
        </w:tc>
        <w:tc>
          <w:tcPr>
            <w:tcW w:w="934" w:type="dxa"/>
            <w:vAlign w:val="center"/>
          </w:tcPr>
          <w:p w14:paraId="2067EAED" w14:textId="77777777" w:rsidR="00056D0F" w:rsidRPr="0083142E" w:rsidRDefault="00056D0F" w:rsidP="0028059F">
            <w:pPr>
              <w:jc w:val="center"/>
              <w:rPr>
                <w:rFonts w:ascii="Cambria" w:hAnsi="Cambria"/>
                <w:sz w:val="20"/>
              </w:rPr>
            </w:pPr>
            <w:r>
              <w:rPr>
                <w:rFonts w:ascii="Cambria" w:hAnsi="Cambria"/>
                <w:sz w:val="20"/>
              </w:rPr>
              <w:t>0 or 10</w:t>
            </w:r>
          </w:p>
        </w:tc>
        <w:tc>
          <w:tcPr>
            <w:tcW w:w="4860" w:type="dxa"/>
            <w:vAlign w:val="center"/>
          </w:tcPr>
          <w:p w14:paraId="4DAC4D34" w14:textId="77777777" w:rsidR="00056D0F" w:rsidRPr="0083142E" w:rsidRDefault="00056D0F" w:rsidP="0028059F">
            <w:pPr>
              <w:rPr>
                <w:rFonts w:ascii="Cambria" w:hAnsi="Cambria"/>
                <w:sz w:val="20"/>
              </w:rPr>
            </w:pPr>
            <w:r>
              <w:rPr>
                <w:rFonts w:ascii="Cambria" w:hAnsi="Cambria"/>
                <w:sz w:val="20"/>
              </w:rPr>
              <w:t>300 ft. buffers around US Forest Service trails, multi-use paths, “new trail 8262011”, La Piedra trail, and bikeways</w:t>
            </w:r>
          </w:p>
        </w:tc>
      </w:tr>
      <w:tr w:rsidR="00056D0F" w14:paraId="05603D52" w14:textId="77777777" w:rsidTr="0028059F">
        <w:trPr>
          <w:trHeight w:val="720"/>
          <w:jc w:val="center"/>
        </w:trPr>
        <w:tc>
          <w:tcPr>
            <w:tcW w:w="0" w:type="auto"/>
            <w:vAlign w:val="center"/>
          </w:tcPr>
          <w:p w14:paraId="284CA7A6" w14:textId="77777777" w:rsidR="00056D0F" w:rsidRPr="0083142E" w:rsidRDefault="00056D0F" w:rsidP="0028059F">
            <w:pPr>
              <w:rPr>
                <w:rFonts w:ascii="Cambria" w:hAnsi="Cambria"/>
                <w:sz w:val="20"/>
              </w:rPr>
            </w:pPr>
            <w:r>
              <w:rPr>
                <w:rFonts w:ascii="Cambria" w:hAnsi="Cambria"/>
                <w:sz w:val="20"/>
              </w:rPr>
              <w:t>Wetlands</w:t>
            </w:r>
          </w:p>
        </w:tc>
        <w:tc>
          <w:tcPr>
            <w:tcW w:w="0" w:type="auto"/>
            <w:vAlign w:val="center"/>
          </w:tcPr>
          <w:p w14:paraId="1FC84899" w14:textId="77777777" w:rsidR="00056D0F" w:rsidRPr="0083142E" w:rsidRDefault="00056D0F" w:rsidP="0028059F">
            <w:pPr>
              <w:rPr>
                <w:rFonts w:ascii="Cambria" w:hAnsi="Cambria"/>
                <w:sz w:val="20"/>
              </w:rPr>
            </w:pPr>
            <w:r>
              <w:rPr>
                <w:rFonts w:ascii="Cambria" w:hAnsi="Cambria"/>
                <w:sz w:val="20"/>
              </w:rPr>
              <w:t>wetlands</w:t>
            </w:r>
          </w:p>
        </w:tc>
        <w:tc>
          <w:tcPr>
            <w:tcW w:w="0" w:type="auto"/>
            <w:vAlign w:val="center"/>
          </w:tcPr>
          <w:p w14:paraId="6195DF62" w14:textId="77777777" w:rsidR="00056D0F" w:rsidRPr="0083142E" w:rsidRDefault="00056D0F" w:rsidP="0028059F">
            <w:pPr>
              <w:rPr>
                <w:rFonts w:ascii="Cambria" w:hAnsi="Cambria"/>
                <w:sz w:val="20"/>
              </w:rPr>
            </w:pPr>
            <w:r>
              <w:rPr>
                <w:rFonts w:ascii="Cambria" w:hAnsi="Cambria"/>
                <w:sz w:val="20"/>
              </w:rPr>
              <w:t>30 meters</w:t>
            </w:r>
          </w:p>
        </w:tc>
        <w:tc>
          <w:tcPr>
            <w:tcW w:w="934" w:type="dxa"/>
            <w:vAlign w:val="center"/>
          </w:tcPr>
          <w:p w14:paraId="4DA7AF95" w14:textId="77777777" w:rsidR="00056D0F" w:rsidRPr="0083142E" w:rsidRDefault="00056D0F" w:rsidP="0028059F">
            <w:pPr>
              <w:jc w:val="center"/>
              <w:rPr>
                <w:rFonts w:ascii="Cambria" w:hAnsi="Cambria"/>
                <w:sz w:val="20"/>
              </w:rPr>
            </w:pPr>
            <w:r>
              <w:rPr>
                <w:rFonts w:ascii="Cambria" w:hAnsi="Cambria"/>
                <w:sz w:val="20"/>
              </w:rPr>
              <w:t>0 or 10</w:t>
            </w:r>
          </w:p>
        </w:tc>
        <w:tc>
          <w:tcPr>
            <w:tcW w:w="4860" w:type="dxa"/>
            <w:vAlign w:val="center"/>
          </w:tcPr>
          <w:p w14:paraId="3507C012" w14:textId="77777777" w:rsidR="00056D0F" w:rsidRPr="0083142E" w:rsidRDefault="00056D0F" w:rsidP="0028059F">
            <w:pPr>
              <w:rPr>
                <w:rFonts w:ascii="Cambria" w:hAnsi="Cambria"/>
                <w:sz w:val="20"/>
              </w:rPr>
            </w:pPr>
            <w:r>
              <w:rPr>
                <w:rFonts w:ascii="Cambria" w:hAnsi="Cambria"/>
                <w:sz w:val="20"/>
              </w:rPr>
              <w:t>10 equals all types of wetlands, no buffer</w:t>
            </w:r>
          </w:p>
        </w:tc>
      </w:tr>
      <w:tr w:rsidR="00056D0F" w14:paraId="35A9D890" w14:textId="77777777" w:rsidTr="0028059F">
        <w:trPr>
          <w:trHeight w:val="720"/>
          <w:jc w:val="center"/>
        </w:trPr>
        <w:tc>
          <w:tcPr>
            <w:tcW w:w="0" w:type="auto"/>
            <w:vAlign w:val="center"/>
          </w:tcPr>
          <w:p w14:paraId="581D30E7" w14:textId="6CC688F3" w:rsidR="00056D0F" w:rsidRPr="0083142E" w:rsidRDefault="00322BD0" w:rsidP="0028059F">
            <w:pPr>
              <w:rPr>
                <w:rFonts w:ascii="Cambria" w:hAnsi="Cambria"/>
                <w:sz w:val="20"/>
              </w:rPr>
            </w:pPr>
            <w:r>
              <w:rPr>
                <w:rFonts w:ascii="Cambria" w:hAnsi="Cambria"/>
                <w:sz w:val="20"/>
              </w:rPr>
              <w:t>Wild</w:t>
            </w:r>
            <w:r w:rsidR="00056D0F">
              <w:rPr>
                <w:rFonts w:ascii="Cambria" w:hAnsi="Cambria"/>
                <w:sz w:val="20"/>
              </w:rPr>
              <w:t>life Corridors</w:t>
            </w:r>
          </w:p>
        </w:tc>
        <w:tc>
          <w:tcPr>
            <w:tcW w:w="0" w:type="auto"/>
            <w:vAlign w:val="center"/>
          </w:tcPr>
          <w:p w14:paraId="72E9FE02" w14:textId="77777777" w:rsidR="00056D0F" w:rsidRPr="0083142E" w:rsidRDefault="00056D0F" w:rsidP="0028059F">
            <w:pPr>
              <w:rPr>
                <w:rFonts w:ascii="Cambria" w:hAnsi="Cambria"/>
                <w:sz w:val="20"/>
              </w:rPr>
            </w:pPr>
            <w:r>
              <w:rPr>
                <w:rFonts w:ascii="Cambria" w:hAnsi="Cambria"/>
                <w:sz w:val="20"/>
              </w:rPr>
              <w:t>Corridors</w:t>
            </w:r>
          </w:p>
        </w:tc>
        <w:tc>
          <w:tcPr>
            <w:tcW w:w="0" w:type="auto"/>
            <w:vAlign w:val="center"/>
          </w:tcPr>
          <w:p w14:paraId="15C288BE" w14:textId="77777777" w:rsidR="00056D0F" w:rsidRPr="0083142E" w:rsidRDefault="00056D0F" w:rsidP="0028059F">
            <w:pPr>
              <w:rPr>
                <w:rFonts w:ascii="Cambria" w:hAnsi="Cambria"/>
                <w:sz w:val="20"/>
              </w:rPr>
            </w:pPr>
            <w:r>
              <w:rPr>
                <w:rFonts w:ascii="Cambria" w:hAnsi="Cambria"/>
                <w:sz w:val="20"/>
              </w:rPr>
              <w:t>30 meters</w:t>
            </w:r>
          </w:p>
        </w:tc>
        <w:tc>
          <w:tcPr>
            <w:tcW w:w="934" w:type="dxa"/>
            <w:vAlign w:val="center"/>
          </w:tcPr>
          <w:p w14:paraId="630497CB" w14:textId="77777777" w:rsidR="00056D0F" w:rsidRPr="0083142E" w:rsidRDefault="00056D0F" w:rsidP="0028059F">
            <w:pPr>
              <w:jc w:val="center"/>
              <w:rPr>
                <w:rFonts w:ascii="Cambria" w:hAnsi="Cambria"/>
                <w:sz w:val="20"/>
              </w:rPr>
            </w:pPr>
            <w:r>
              <w:rPr>
                <w:rFonts w:ascii="Cambria" w:hAnsi="Cambria"/>
                <w:sz w:val="20"/>
              </w:rPr>
              <w:t>0 or 10</w:t>
            </w:r>
          </w:p>
        </w:tc>
        <w:tc>
          <w:tcPr>
            <w:tcW w:w="4860" w:type="dxa"/>
            <w:vAlign w:val="center"/>
          </w:tcPr>
          <w:p w14:paraId="42403E7B" w14:textId="77777777" w:rsidR="00056D0F" w:rsidRPr="0083142E" w:rsidRDefault="00056D0F" w:rsidP="0028059F">
            <w:pPr>
              <w:rPr>
                <w:rFonts w:ascii="Cambria" w:hAnsi="Cambria"/>
                <w:sz w:val="20"/>
              </w:rPr>
            </w:pPr>
            <w:r>
              <w:rPr>
                <w:rFonts w:ascii="Cambria" w:hAnsi="Cambria"/>
                <w:sz w:val="20"/>
              </w:rPr>
              <w:t>10 equals areas of defined wildlife corridors, no buffer</w:t>
            </w:r>
          </w:p>
        </w:tc>
      </w:tr>
    </w:tbl>
    <w:p w14:paraId="42760F6F" w14:textId="1D93F505" w:rsidR="00056D0F" w:rsidRPr="005215CB" w:rsidRDefault="00056D0F" w:rsidP="005215CB">
      <w:pPr>
        <w:suppressAutoHyphens w:val="0"/>
        <w:spacing w:after="0" w:line="240" w:lineRule="auto"/>
        <w:rPr>
          <w:rFonts w:asciiTheme="majorHAnsi" w:hAnsiTheme="majorHAnsi"/>
          <w:b/>
          <w:sz w:val="28"/>
          <w:szCs w:val="28"/>
        </w:rPr>
      </w:pPr>
    </w:p>
    <w:sectPr w:rsidR="00056D0F" w:rsidRPr="005215CB" w:rsidSect="00B129E1">
      <w:headerReference w:type="even" r:id="rId19"/>
      <w:headerReference w:type="default" r:id="rId20"/>
      <w:footerReference w:type="even" r:id="rId21"/>
      <w:footerReference w:type="default" r:id="rId22"/>
      <w:headerReference w:type="first" r:id="rId23"/>
      <w:footerReference w:type="first" r:id="rId24"/>
      <w:type w:val="continuous"/>
      <w:pgSz w:w="12240" w:h="15840"/>
      <w:pgMar w:top="720" w:right="144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AFBDF" w14:textId="77777777" w:rsidR="00422CC7" w:rsidRDefault="00422CC7">
      <w:pPr>
        <w:spacing w:after="0" w:line="240" w:lineRule="auto"/>
      </w:pPr>
      <w:r>
        <w:separator/>
      </w:r>
    </w:p>
  </w:endnote>
  <w:endnote w:type="continuationSeparator" w:id="0">
    <w:p w14:paraId="5F2A1A7B" w14:textId="77777777" w:rsidR="00422CC7" w:rsidRDefault="00422CC7">
      <w:pPr>
        <w:spacing w:after="0" w:line="240" w:lineRule="auto"/>
      </w:pPr>
      <w:r>
        <w:continuationSeparator/>
      </w:r>
    </w:p>
  </w:endnote>
  <w:endnote w:type="continuationNotice" w:id="1">
    <w:p w14:paraId="50F50FBE" w14:textId="77777777" w:rsidR="00422CC7" w:rsidRDefault="00422C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Caslon RegularSC">
    <w:altName w:val="Cambria"/>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Giovanni-Book">
    <w:panose1 w:val="00000000000000000000"/>
    <w:charset w:val="00"/>
    <w:family w:val="roman"/>
    <w:notTrueType/>
    <w:pitch w:val="default"/>
    <w:sig w:usb0="00000003" w:usb1="00000000" w:usb2="00000000" w:usb3="00000000" w:csb0="00000001" w:csb1="00000000"/>
  </w:font>
  <w:font w:name="Frutiger-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942C" w14:textId="77777777" w:rsidR="00422CC7" w:rsidRDefault="00422C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FE0E" w14:textId="71F98D15" w:rsidR="00422CC7" w:rsidRDefault="00422CC7" w:rsidP="00A532D6">
    <w:pPr>
      <w:pStyle w:val="Footer"/>
      <w:jc w:val="center"/>
      <w:rPr>
        <w:noProof/>
      </w:rPr>
    </w:pPr>
    <w:r>
      <w:fldChar w:fldCharType="begin"/>
    </w:r>
    <w:r>
      <w:instrText xml:space="preserve"> PAGE   \* MERGEFORMAT </w:instrText>
    </w:r>
    <w:r>
      <w:fldChar w:fldCharType="separate"/>
    </w:r>
    <w:r w:rsidR="00FF659F">
      <w:rPr>
        <w:noProof/>
      </w:rPr>
      <w:t>21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FE9A" w14:textId="77777777" w:rsidR="00422CC7" w:rsidRDefault="00422CC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4BF6" w14:textId="77777777" w:rsidR="00422CC7" w:rsidRDefault="00422CC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EA2B" w14:textId="530603A3" w:rsidR="00422CC7" w:rsidRDefault="00422CC7" w:rsidP="00A532D6">
    <w:pPr>
      <w:pStyle w:val="Footer"/>
      <w:jc w:val="center"/>
      <w:rPr>
        <w:noProof/>
      </w:rPr>
    </w:pPr>
    <w:r>
      <w:fldChar w:fldCharType="begin"/>
    </w:r>
    <w:r>
      <w:instrText xml:space="preserve"> PAGE   \* MERGEFORMAT </w:instrText>
    </w:r>
    <w:r>
      <w:fldChar w:fldCharType="separate"/>
    </w:r>
    <w:r w:rsidR="00FF659F">
      <w:rPr>
        <w:noProof/>
      </w:rPr>
      <w:t>51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77C5" w14:textId="77777777" w:rsidR="00422CC7" w:rsidRDefault="00422C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34ADF" w14:textId="77777777" w:rsidR="00422CC7" w:rsidRDefault="00422CC7">
      <w:pPr>
        <w:spacing w:after="0" w:line="240" w:lineRule="auto"/>
      </w:pPr>
      <w:r>
        <w:separator/>
      </w:r>
    </w:p>
  </w:footnote>
  <w:footnote w:type="continuationSeparator" w:id="0">
    <w:p w14:paraId="2A0DB8C3" w14:textId="77777777" w:rsidR="00422CC7" w:rsidRDefault="00422CC7">
      <w:pPr>
        <w:spacing w:after="0" w:line="240" w:lineRule="auto"/>
      </w:pPr>
      <w:r>
        <w:continuationSeparator/>
      </w:r>
    </w:p>
  </w:footnote>
  <w:footnote w:type="continuationNotice" w:id="1">
    <w:p w14:paraId="2573E9FD" w14:textId="77777777" w:rsidR="00422CC7" w:rsidRDefault="00422C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CE30" w14:textId="77777777" w:rsidR="00422CC7" w:rsidRDefault="00422C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7F55" w14:textId="77777777" w:rsidR="00422CC7" w:rsidRPr="00A532D6" w:rsidRDefault="00422CC7" w:rsidP="00A532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AECE" w14:textId="77777777" w:rsidR="00422CC7" w:rsidRDefault="00422C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9D3D" w14:textId="77777777" w:rsidR="00422CC7" w:rsidRDefault="00422CC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FE5A" w14:textId="77777777" w:rsidR="00422CC7" w:rsidRPr="00A532D6" w:rsidRDefault="00422CC7" w:rsidP="00A532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B280" w14:textId="77777777" w:rsidR="00422CC7" w:rsidRDefault="00422C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4" type="#_x0000_t75" style="width:45.6pt;height:37.8pt" o:bullet="t">
        <v:imagedata r:id="rId1" o:title="SFCT logo"/>
      </v:shape>
    </w:pict>
  </w:numPicBullet>
  <w:abstractNum w:abstractNumId="0" w15:restartNumberingAfterBreak="0">
    <w:nsid w:val="816052C3"/>
    <w:multiLevelType w:val="hybridMultilevel"/>
    <w:tmpl w:val="90F00E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53F233"/>
    <w:multiLevelType w:val="hybridMultilevel"/>
    <w:tmpl w:val="823CE0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Times New Roman"/>
      </w:rPr>
    </w:lvl>
    <w:lvl w:ilvl="1">
      <w:start w:val="1"/>
      <w:numFmt w:val="bullet"/>
      <w:lvlText w:val=""/>
      <w:lvlJc w:val="left"/>
      <w:pPr>
        <w:tabs>
          <w:tab w:val="num" w:pos="0"/>
        </w:tabs>
        <w:ind w:left="1440" w:hanging="360"/>
      </w:pPr>
      <w:rPr>
        <w:rFonts w:ascii="Wingdings" w:hAnsi="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Symbol"/>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Symbol"/>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2"/>
    <w:multiLevelType w:val="singleLevel"/>
    <w:tmpl w:val="00000002"/>
    <w:name w:val="WW8Num2"/>
    <w:lvl w:ilvl="0">
      <w:start w:val="1"/>
      <w:numFmt w:val="bullet"/>
      <w:lvlText w:val=""/>
      <w:lvlJc w:val="left"/>
      <w:pPr>
        <w:tabs>
          <w:tab w:val="num" w:pos="0"/>
        </w:tabs>
        <w:ind w:left="1440" w:hanging="360"/>
      </w:pPr>
      <w:rPr>
        <w:rFonts w:ascii="Wingdings" w:hAnsi="Wingdings"/>
      </w:rPr>
    </w:lvl>
  </w:abstractNum>
  <w:abstractNum w:abstractNumId="4"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Times New Roman"/>
      </w:rPr>
    </w:lvl>
  </w:abstractNum>
  <w:abstractNum w:abstractNumId="7" w15:restartNumberingAfterBreak="0">
    <w:nsid w:val="00000006"/>
    <w:multiLevelType w:val="singleLevel"/>
    <w:tmpl w:val="00000006"/>
    <w:name w:val="WW8Num6"/>
    <w:lvl w:ilvl="0">
      <w:start w:val="1"/>
      <w:numFmt w:val="bullet"/>
      <w:lvlText w:val="o"/>
      <w:lvlJc w:val="left"/>
      <w:pPr>
        <w:tabs>
          <w:tab w:val="num" w:pos="0"/>
        </w:tabs>
        <w:ind w:left="1440" w:hanging="360"/>
      </w:pPr>
      <w:rPr>
        <w:rFonts w:ascii="Courier New" w:hAnsi="Courier New" w:cs="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0"/>
        </w:tabs>
        <w:ind w:left="1440" w:hanging="360"/>
      </w:pPr>
      <w:rPr>
        <w:rFonts w:ascii="Wingdings" w:hAnsi="Wingdings"/>
      </w:rPr>
    </w:lvl>
  </w:abstractNum>
  <w:abstractNum w:abstractNumId="9"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0"/>
        </w:tabs>
        <w:ind w:left="2160" w:hanging="360"/>
      </w:pPr>
      <w:rPr>
        <w:rFonts w:ascii="Wingdings" w:hAnsi="Wingdings"/>
      </w:rPr>
    </w:lvl>
  </w:abstractNum>
  <w:abstractNum w:abstractNumId="11"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Wingdings" w:hAnsi="Wingdings" w:cs="Times New Roman"/>
      </w:rPr>
    </w:lvl>
  </w:abstractNum>
  <w:abstractNum w:abstractNumId="12" w15:restartNumberingAfterBreak="0">
    <w:nsid w:val="0000000B"/>
    <w:multiLevelType w:val="multilevel"/>
    <w:tmpl w:val="0000000B"/>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15:restartNumberingAfterBreak="0">
    <w:nsid w:val="03B30969"/>
    <w:multiLevelType w:val="hybridMultilevel"/>
    <w:tmpl w:val="5C8A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60A5A"/>
    <w:multiLevelType w:val="hybridMultilevel"/>
    <w:tmpl w:val="933AA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3F4629"/>
    <w:multiLevelType w:val="hybridMultilevel"/>
    <w:tmpl w:val="6D20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9D2E4E"/>
    <w:multiLevelType w:val="hybridMultilevel"/>
    <w:tmpl w:val="3ED840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F260E7"/>
    <w:multiLevelType w:val="hybridMultilevel"/>
    <w:tmpl w:val="963C1C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994B42"/>
    <w:multiLevelType w:val="hybridMultilevel"/>
    <w:tmpl w:val="C83C6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8890824"/>
    <w:multiLevelType w:val="hybridMultilevel"/>
    <w:tmpl w:val="47E48B20"/>
    <w:lvl w:ilvl="0" w:tplc="E514AC8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172AE8"/>
    <w:multiLevelType w:val="hybridMultilevel"/>
    <w:tmpl w:val="A3DC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944C8C"/>
    <w:multiLevelType w:val="hybridMultilevel"/>
    <w:tmpl w:val="6CD6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03033B"/>
    <w:multiLevelType w:val="hybridMultilevel"/>
    <w:tmpl w:val="E5CC4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F36A57"/>
    <w:multiLevelType w:val="hybridMultilevel"/>
    <w:tmpl w:val="A6C8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0B0044"/>
    <w:multiLevelType w:val="hybridMultilevel"/>
    <w:tmpl w:val="8146D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6C2057"/>
    <w:multiLevelType w:val="hybridMultilevel"/>
    <w:tmpl w:val="DDEE793C"/>
    <w:lvl w:ilvl="0" w:tplc="2632C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F5343"/>
    <w:multiLevelType w:val="hybridMultilevel"/>
    <w:tmpl w:val="F3AE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8C425E"/>
    <w:multiLevelType w:val="hybridMultilevel"/>
    <w:tmpl w:val="B01E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F96946"/>
    <w:multiLevelType w:val="hybridMultilevel"/>
    <w:tmpl w:val="C86E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714B12"/>
    <w:multiLevelType w:val="hybridMultilevel"/>
    <w:tmpl w:val="5F8625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A56A33"/>
    <w:multiLevelType w:val="hybridMultilevel"/>
    <w:tmpl w:val="EE8AE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52413D"/>
    <w:multiLevelType w:val="hybridMultilevel"/>
    <w:tmpl w:val="E5F47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B56CEC"/>
    <w:multiLevelType w:val="hybridMultilevel"/>
    <w:tmpl w:val="04C08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5B6493"/>
    <w:multiLevelType w:val="hybridMultilevel"/>
    <w:tmpl w:val="2048F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5A2CC8"/>
    <w:multiLevelType w:val="hybridMultilevel"/>
    <w:tmpl w:val="50F8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374394"/>
    <w:multiLevelType w:val="hybridMultilevel"/>
    <w:tmpl w:val="9D02F2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5C31566"/>
    <w:multiLevelType w:val="hybridMultilevel"/>
    <w:tmpl w:val="4F40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591499"/>
    <w:multiLevelType w:val="hybridMultilevel"/>
    <w:tmpl w:val="E8325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627349"/>
    <w:multiLevelType w:val="hybridMultilevel"/>
    <w:tmpl w:val="1870D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F43265"/>
    <w:multiLevelType w:val="hybridMultilevel"/>
    <w:tmpl w:val="E54E8482"/>
    <w:lvl w:ilvl="0" w:tplc="E370E68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E57211B"/>
    <w:multiLevelType w:val="hybridMultilevel"/>
    <w:tmpl w:val="9788D0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E44453"/>
    <w:multiLevelType w:val="hybridMultilevel"/>
    <w:tmpl w:val="D88E4C5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D84201"/>
    <w:multiLevelType w:val="multilevel"/>
    <w:tmpl w:val="A090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281B34"/>
    <w:multiLevelType w:val="hybridMultilevel"/>
    <w:tmpl w:val="C5A8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9B6912"/>
    <w:multiLevelType w:val="hybridMultilevel"/>
    <w:tmpl w:val="02746CC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9502986"/>
    <w:multiLevelType w:val="hybridMultilevel"/>
    <w:tmpl w:val="4A90ED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814B70"/>
    <w:multiLevelType w:val="hybridMultilevel"/>
    <w:tmpl w:val="C55016E8"/>
    <w:lvl w:ilvl="0" w:tplc="D892EA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826B5B"/>
    <w:multiLevelType w:val="hybridMultilevel"/>
    <w:tmpl w:val="B8A2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403453"/>
    <w:multiLevelType w:val="hybridMultilevel"/>
    <w:tmpl w:val="208AA5E6"/>
    <w:lvl w:ilvl="0" w:tplc="6890E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692389"/>
    <w:multiLevelType w:val="hybridMultilevel"/>
    <w:tmpl w:val="0602DF7C"/>
    <w:lvl w:ilvl="0" w:tplc="3076A95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1010D0"/>
    <w:multiLevelType w:val="hybridMultilevel"/>
    <w:tmpl w:val="39A4AD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610DD3"/>
    <w:multiLevelType w:val="hybridMultilevel"/>
    <w:tmpl w:val="0AD4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EA1EDF"/>
    <w:multiLevelType w:val="multilevel"/>
    <w:tmpl w:val="9FA27E38"/>
    <w:lvl w:ilvl="0">
      <w:start w:val="1"/>
      <w:numFmt w:val="decimal"/>
      <w:lvlText w:val="%1."/>
      <w:lvlJc w:val="left"/>
      <w:pPr>
        <w:ind w:left="720" w:hanging="360"/>
      </w:pPr>
      <w:rPr>
        <w:rFonts w:hint="default"/>
        <w:b/>
        <w:sz w:val="28"/>
        <w:szCs w:val="28"/>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A865C61"/>
    <w:multiLevelType w:val="hybridMultilevel"/>
    <w:tmpl w:val="566E2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9E3FC1"/>
    <w:multiLevelType w:val="hybridMultilevel"/>
    <w:tmpl w:val="E54E8482"/>
    <w:lvl w:ilvl="0" w:tplc="E370E68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1081BE9"/>
    <w:multiLevelType w:val="hybridMultilevel"/>
    <w:tmpl w:val="B58665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697A1C"/>
    <w:multiLevelType w:val="hybridMultilevel"/>
    <w:tmpl w:val="29782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9A73A1"/>
    <w:multiLevelType w:val="hybridMultilevel"/>
    <w:tmpl w:val="31C01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75A77C7"/>
    <w:multiLevelType w:val="hybridMultilevel"/>
    <w:tmpl w:val="329294A2"/>
    <w:lvl w:ilvl="0" w:tplc="9B5CB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9DE10A9"/>
    <w:multiLevelType w:val="hybridMultilevel"/>
    <w:tmpl w:val="CF545E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
  </w:num>
  <w:num w:numId="13">
    <w:abstractNumId w:val="0"/>
  </w:num>
  <w:num w:numId="14">
    <w:abstractNumId w:val="36"/>
  </w:num>
  <w:num w:numId="15">
    <w:abstractNumId w:val="28"/>
  </w:num>
  <w:num w:numId="16">
    <w:abstractNumId w:val="49"/>
  </w:num>
  <w:num w:numId="17">
    <w:abstractNumId w:val="51"/>
  </w:num>
  <w:num w:numId="18">
    <w:abstractNumId w:val="42"/>
  </w:num>
  <w:num w:numId="19">
    <w:abstractNumId w:val="31"/>
  </w:num>
  <w:num w:numId="20">
    <w:abstractNumId w:val="21"/>
  </w:num>
  <w:num w:numId="21">
    <w:abstractNumId w:val="17"/>
  </w:num>
  <w:num w:numId="22">
    <w:abstractNumId w:val="14"/>
  </w:num>
  <w:num w:numId="23">
    <w:abstractNumId w:val="45"/>
  </w:num>
  <w:num w:numId="24">
    <w:abstractNumId w:val="16"/>
  </w:num>
  <w:num w:numId="25">
    <w:abstractNumId w:val="55"/>
  </w:num>
  <w:num w:numId="26">
    <w:abstractNumId w:val="40"/>
  </w:num>
  <w:num w:numId="27">
    <w:abstractNumId w:val="24"/>
  </w:num>
  <w:num w:numId="28">
    <w:abstractNumId w:val="39"/>
  </w:num>
  <w:num w:numId="29">
    <w:abstractNumId w:val="59"/>
  </w:num>
  <w:num w:numId="30">
    <w:abstractNumId w:val="35"/>
  </w:num>
  <w:num w:numId="31">
    <w:abstractNumId w:val="47"/>
  </w:num>
  <w:num w:numId="32">
    <w:abstractNumId w:val="26"/>
  </w:num>
  <w:num w:numId="33">
    <w:abstractNumId w:val="37"/>
  </w:num>
  <w:num w:numId="34">
    <w:abstractNumId w:val="20"/>
  </w:num>
  <w:num w:numId="35">
    <w:abstractNumId w:val="38"/>
  </w:num>
  <w:num w:numId="36">
    <w:abstractNumId w:val="46"/>
  </w:num>
  <w:num w:numId="37">
    <w:abstractNumId w:val="52"/>
  </w:num>
  <w:num w:numId="38">
    <w:abstractNumId w:val="57"/>
  </w:num>
  <w:num w:numId="39">
    <w:abstractNumId w:val="18"/>
  </w:num>
  <w:num w:numId="40">
    <w:abstractNumId w:val="25"/>
  </w:num>
  <w:num w:numId="41">
    <w:abstractNumId w:val="29"/>
  </w:num>
  <w:num w:numId="42">
    <w:abstractNumId w:val="43"/>
  </w:num>
  <w:num w:numId="43">
    <w:abstractNumId w:val="33"/>
  </w:num>
  <w:num w:numId="44">
    <w:abstractNumId w:val="56"/>
  </w:num>
  <w:num w:numId="45">
    <w:abstractNumId w:val="27"/>
  </w:num>
  <w:num w:numId="46">
    <w:abstractNumId w:val="22"/>
  </w:num>
  <w:num w:numId="47">
    <w:abstractNumId w:val="19"/>
  </w:num>
  <w:num w:numId="48">
    <w:abstractNumId w:val="15"/>
  </w:num>
  <w:num w:numId="49">
    <w:abstractNumId w:val="58"/>
  </w:num>
  <w:num w:numId="50">
    <w:abstractNumId w:val="53"/>
  </w:num>
  <w:num w:numId="51">
    <w:abstractNumId w:val="23"/>
  </w:num>
  <w:num w:numId="52">
    <w:abstractNumId w:val="34"/>
  </w:num>
  <w:num w:numId="53">
    <w:abstractNumId w:val="13"/>
  </w:num>
  <w:num w:numId="54">
    <w:abstractNumId w:val="30"/>
  </w:num>
  <w:num w:numId="55">
    <w:abstractNumId w:val="44"/>
  </w:num>
  <w:num w:numId="56">
    <w:abstractNumId w:val="54"/>
  </w:num>
  <w:num w:numId="57">
    <w:abstractNumId w:val="48"/>
  </w:num>
  <w:num w:numId="58">
    <w:abstractNumId w:val="50"/>
  </w:num>
  <w:num w:numId="59">
    <w:abstractNumId w:val="41"/>
  </w:num>
  <w:num w:numId="60">
    <w:abstractNumId w:val="12"/>
  </w:num>
  <w:num w:numId="61">
    <w:abstractNumId w:val="12"/>
  </w:num>
  <w:num w:numId="62">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A97"/>
    <w:rsid w:val="0000182E"/>
    <w:rsid w:val="000118BA"/>
    <w:rsid w:val="000133FA"/>
    <w:rsid w:val="0001546E"/>
    <w:rsid w:val="000226F7"/>
    <w:rsid w:val="00036296"/>
    <w:rsid w:val="0003761C"/>
    <w:rsid w:val="00037D76"/>
    <w:rsid w:val="0004308E"/>
    <w:rsid w:val="00043279"/>
    <w:rsid w:val="00043F5E"/>
    <w:rsid w:val="00050593"/>
    <w:rsid w:val="00051A5A"/>
    <w:rsid w:val="00056D0F"/>
    <w:rsid w:val="00057F51"/>
    <w:rsid w:val="00060222"/>
    <w:rsid w:val="00064B00"/>
    <w:rsid w:val="00066EFA"/>
    <w:rsid w:val="00071454"/>
    <w:rsid w:val="00071F5B"/>
    <w:rsid w:val="00072D8B"/>
    <w:rsid w:val="0008360A"/>
    <w:rsid w:val="00084073"/>
    <w:rsid w:val="00090490"/>
    <w:rsid w:val="00091392"/>
    <w:rsid w:val="0009438F"/>
    <w:rsid w:val="000B1FE1"/>
    <w:rsid w:val="000B2DF5"/>
    <w:rsid w:val="000C16CD"/>
    <w:rsid w:val="000C3EB0"/>
    <w:rsid w:val="000D0063"/>
    <w:rsid w:val="000D0B6F"/>
    <w:rsid w:val="000D12E1"/>
    <w:rsid w:val="000D1F41"/>
    <w:rsid w:val="000D6854"/>
    <w:rsid w:val="000F4714"/>
    <w:rsid w:val="000F612A"/>
    <w:rsid w:val="001037E1"/>
    <w:rsid w:val="001058E6"/>
    <w:rsid w:val="00112902"/>
    <w:rsid w:val="00123204"/>
    <w:rsid w:val="00125325"/>
    <w:rsid w:val="00131826"/>
    <w:rsid w:val="00132D79"/>
    <w:rsid w:val="00137A94"/>
    <w:rsid w:val="00141C74"/>
    <w:rsid w:val="001422B9"/>
    <w:rsid w:val="00142A0A"/>
    <w:rsid w:val="00151749"/>
    <w:rsid w:val="0015188D"/>
    <w:rsid w:val="001518B0"/>
    <w:rsid w:val="0015555D"/>
    <w:rsid w:val="0015591F"/>
    <w:rsid w:val="001578FA"/>
    <w:rsid w:val="001627EF"/>
    <w:rsid w:val="001704B3"/>
    <w:rsid w:val="001753C8"/>
    <w:rsid w:val="0018697A"/>
    <w:rsid w:val="00190D82"/>
    <w:rsid w:val="00193DCC"/>
    <w:rsid w:val="00196A6C"/>
    <w:rsid w:val="00197930"/>
    <w:rsid w:val="001B0C5C"/>
    <w:rsid w:val="001B0DFC"/>
    <w:rsid w:val="001B38F6"/>
    <w:rsid w:val="001B4AA1"/>
    <w:rsid w:val="001C73DA"/>
    <w:rsid w:val="001D3617"/>
    <w:rsid w:val="001D610E"/>
    <w:rsid w:val="001E67F4"/>
    <w:rsid w:val="001F0B27"/>
    <w:rsid w:val="001F7211"/>
    <w:rsid w:val="002009D1"/>
    <w:rsid w:val="00200CAE"/>
    <w:rsid w:val="002055FA"/>
    <w:rsid w:val="00207A09"/>
    <w:rsid w:val="00210FA2"/>
    <w:rsid w:val="00247095"/>
    <w:rsid w:val="00257A84"/>
    <w:rsid w:val="00261C2B"/>
    <w:rsid w:val="00262D80"/>
    <w:rsid w:val="0026694B"/>
    <w:rsid w:val="00270966"/>
    <w:rsid w:val="002759B5"/>
    <w:rsid w:val="0028059F"/>
    <w:rsid w:val="00283221"/>
    <w:rsid w:val="002918C8"/>
    <w:rsid w:val="00293200"/>
    <w:rsid w:val="00295B9D"/>
    <w:rsid w:val="002969B6"/>
    <w:rsid w:val="002A277D"/>
    <w:rsid w:val="002B0071"/>
    <w:rsid w:val="002C3C1D"/>
    <w:rsid w:val="002C4D89"/>
    <w:rsid w:val="002C7575"/>
    <w:rsid w:val="002D1536"/>
    <w:rsid w:val="002D2016"/>
    <w:rsid w:val="002D3DCC"/>
    <w:rsid w:val="002D54C0"/>
    <w:rsid w:val="002E1F65"/>
    <w:rsid w:val="002F3130"/>
    <w:rsid w:val="002F4440"/>
    <w:rsid w:val="0030302A"/>
    <w:rsid w:val="00303678"/>
    <w:rsid w:val="00306636"/>
    <w:rsid w:val="00313C86"/>
    <w:rsid w:val="00314031"/>
    <w:rsid w:val="00320015"/>
    <w:rsid w:val="00322BD0"/>
    <w:rsid w:val="00323D23"/>
    <w:rsid w:val="00325D52"/>
    <w:rsid w:val="00330523"/>
    <w:rsid w:val="00334A5F"/>
    <w:rsid w:val="003442BF"/>
    <w:rsid w:val="00344CA2"/>
    <w:rsid w:val="00351519"/>
    <w:rsid w:val="00360999"/>
    <w:rsid w:val="00363BFD"/>
    <w:rsid w:val="00364525"/>
    <w:rsid w:val="00365759"/>
    <w:rsid w:val="003669AA"/>
    <w:rsid w:val="00366D29"/>
    <w:rsid w:val="00370D07"/>
    <w:rsid w:val="00370F21"/>
    <w:rsid w:val="00380F60"/>
    <w:rsid w:val="0038169A"/>
    <w:rsid w:val="003821BA"/>
    <w:rsid w:val="00383C76"/>
    <w:rsid w:val="0039308A"/>
    <w:rsid w:val="00393AD3"/>
    <w:rsid w:val="00394309"/>
    <w:rsid w:val="00396921"/>
    <w:rsid w:val="003A446C"/>
    <w:rsid w:val="003A49D5"/>
    <w:rsid w:val="003B2528"/>
    <w:rsid w:val="003B3C99"/>
    <w:rsid w:val="003B3D39"/>
    <w:rsid w:val="003B4A39"/>
    <w:rsid w:val="003B5524"/>
    <w:rsid w:val="003B6741"/>
    <w:rsid w:val="003D6A5C"/>
    <w:rsid w:val="003D7558"/>
    <w:rsid w:val="003E0B53"/>
    <w:rsid w:val="003E53CF"/>
    <w:rsid w:val="003F0CE9"/>
    <w:rsid w:val="003F0EF9"/>
    <w:rsid w:val="003F1948"/>
    <w:rsid w:val="003F4C54"/>
    <w:rsid w:val="003F4FB2"/>
    <w:rsid w:val="004042A2"/>
    <w:rsid w:val="00413DD4"/>
    <w:rsid w:val="00415A55"/>
    <w:rsid w:val="0042193D"/>
    <w:rsid w:val="00422CC7"/>
    <w:rsid w:val="0042347E"/>
    <w:rsid w:val="00424559"/>
    <w:rsid w:val="00426015"/>
    <w:rsid w:val="00432975"/>
    <w:rsid w:val="004337C4"/>
    <w:rsid w:val="0043454F"/>
    <w:rsid w:val="00442FD8"/>
    <w:rsid w:val="00445EE1"/>
    <w:rsid w:val="00452909"/>
    <w:rsid w:val="0045480E"/>
    <w:rsid w:val="004573C1"/>
    <w:rsid w:val="00481068"/>
    <w:rsid w:val="0048469D"/>
    <w:rsid w:val="004866D3"/>
    <w:rsid w:val="004929B2"/>
    <w:rsid w:val="004A3B60"/>
    <w:rsid w:val="004A48E1"/>
    <w:rsid w:val="004A613D"/>
    <w:rsid w:val="004A7232"/>
    <w:rsid w:val="004A737C"/>
    <w:rsid w:val="004B5838"/>
    <w:rsid w:val="004B6008"/>
    <w:rsid w:val="004B6243"/>
    <w:rsid w:val="004C169B"/>
    <w:rsid w:val="004C37CE"/>
    <w:rsid w:val="004C6CEF"/>
    <w:rsid w:val="004D08F3"/>
    <w:rsid w:val="004D202C"/>
    <w:rsid w:val="004D3730"/>
    <w:rsid w:val="004F4E6C"/>
    <w:rsid w:val="00500C85"/>
    <w:rsid w:val="005044BF"/>
    <w:rsid w:val="005045EC"/>
    <w:rsid w:val="0050794A"/>
    <w:rsid w:val="0051163A"/>
    <w:rsid w:val="00516A1E"/>
    <w:rsid w:val="00517F25"/>
    <w:rsid w:val="00521389"/>
    <w:rsid w:val="005215CB"/>
    <w:rsid w:val="00523D0E"/>
    <w:rsid w:val="00524689"/>
    <w:rsid w:val="00524FBE"/>
    <w:rsid w:val="00525854"/>
    <w:rsid w:val="005318E7"/>
    <w:rsid w:val="0053710D"/>
    <w:rsid w:val="00542568"/>
    <w:rsid w:val="00542B4E"/>
    <w:rsid w:val="00543710"/>
    <w:rsid w:val="00544820"/>
    <w:rsid w:val="005521C5"/>
    <w:rsid w:val="00554035"/>
    <w:rsid w:val="005611AB"/>
    <w:rsid w:val="0056506D"/>
    <w:rsid w:val="00574522"/>
    <w:rsid w:val="00574EC4"/>
    <w:rsid w:val="005756EF"/>
    <w:rsid w:val="00586669"/>
    <w:rsid w:val="00587333"/>
    <w:rsid w:val="005932DC"/>
    <w:rsid w:val="00596999"/>
    <w:rsid w:val="00596C10"/>
    <w:rsid w:val="00596E7B"/>
    <w:rsid w:val="005B128C"/>
    <w:rsid w:val="005B16D5"/>
    <w:rsid w:val="005B60AB"/>
    <w:rsid w:val="005C046F"/>
    <w:rsid w:val="005C603F"/>
    <w:rsid w:val="005D0C1E"/>
    <w:rsid w:val="005D2934"/>
    <w:rsid w:val="005D3DA6"/>
    <w:rsid w:val="005D7359"/>
    <w:rsid w:val="005D7F87"/>
    <w:rsid w:val="005E2212"/>
    <w:rsid w:val="005E2962"/>
    <w:rsid w:val="005E477D"/>
    <w:rsid w:val="005E5E64"/>
    <w:rsid w:val="005E7AAA"/>
    <w:rsid w:val="005F1328"/>
    <w:rsid w:val="005F6A6B"/>
    <w:rsid w:val="0060016D"/>
    <w:rsid w:val="00612F55"/>
    <w:rsid w:val="00613240"/>
    <w:rsid w:val="00615E94"/>
    <w:rsid w:val="006309A1"/>
    <w:rsid w:val="006342B3"/>
    <w:rsid w:val="0063653E"/>
    <w:rsid w:val="00640A8F"/>
    <w:rsid w:val="006414FE"/>
    <w:rsid w:val="00644EDC"/>
    <w:rsid w:val="00653FA0"/>
    <w:rsid w:val="0065400D"/>
    <w:rsid w:val="00654187"/>
    <w:rsid w:val="00657343"/>
    <w:rsid w:val="0066054E"/>
    <w:rsid w:val="00661F39"/>
    <w:rsid w:val="006744A2"/>
    <w:rsid w:val="00675D2E"/>
    <w:rsid w:val="00694776"/>
    <w:rsid w:val="006A062D"/>
    <w:rsid w:val="006A2A5A"/>
    <w:rsid w:val="006A45EA"/>
    <w:rsid w:val="006A57DB"/>
    <w:rsid w:val="006A6EA4"/>
    <w:rsid w:val="006B192D"/>
    <w:rsid w:val="006B274B"/>
    <w:rsid w:val="006C1718"/>
    <w:rsid w:val="006C29C0"/>
    <w:rsid w:val="006D207B"/>
    <w:rsid w:val="006D4561"/>
    <w:rsid w:val="006D602C"/>
    <w:rsid w:val="006D6790"/>
    <w:rsid w:val="006F7EB7"/>
    <w:rsid w:val="007002FA"/>
    <w:rsid w:val="00700D0B"/>
    <w:rsid w:val="00701DC4"/>
    <w:rsid w:val="007133BB"/>
    <w:rsid w:val="00713784"/>
    <w:rsid w:val="00723BA4"/>
    <w:rsid w:val="00735A11"/>
    <w:rsid w:val="00735F7B"/>
    <w:rsid w:val="00741793"/>
    <w:rsid w:val="007418AD"/>
    <w:rsid w:val="00745154"/>
    <w:rsid w:val="00746722"/>
    <w:rsid w:val="00754BC7"/>
    <w:rsid w:val="00755141"/>
    <w:rsid w:val="00764D0D"/>
    <w:rsid w:val="00767F3F"/>
    <w:rsid w:val="007714BE"/>
    <w:rsid w:val="00773AA2"/>
    <w:rsid w:val="00787B4B"/>
    <w:rsid w:val="007A6DEE"/>
    <w:rsid w:val="007B07CD"/>
    <w:rsid w:val="007B2F93"/>
    <w:rsid w:val="007B3C8F"/>
    <w:rsid w:val="007B4C34"/>
    <w:rsid w:val="007C5A09"/>
    <w:rsid w:val="007D0B03"/>
    <w:rsid w:val="007E4E04"/>
    <w:rsid w:val="007F1F8B"/>
    <w:rsid w:val="007F3212"/>
    <w:rsid w:val="007F3CC8"/>
    <w:rsid w:val="00802B76"/>
    <w:rsid w:val="00813344"/>
    <w:rsid w:val="00824985"/>
    <w:rsid w:val="008249B9"/>
    <w:rsid w:val="00826A0B"/>
    <w:rsid w:val="00826D77"/>
    <w:rsid w:val="00836575"/>
    <w:rsid w:val="00836969"/>
    <w:rsid w:val="008376E2"/>
    <w:rsid w:val="00847709"/>
    <w:rsid w:val="00863C2A"/>
    <w:rsid w:val="00863DE9"/>
    <w:rsid w:val="00863FDD"/>
    <w:rsid w:val="00866F97"/>
    <w:rsid w:val="00867AA4"/>
    <w:rsid w:val="00871815"/>
    <w:rsid w:val="008720B7"/>
    <w:rsid w:val="0088393A"/>
    <w:rsid w:val="00883D1C"/>
    <w:rsid w:val="00886204"/>
    <w:rsid w:val="00890C3E"/>
    <w:rsid w:val="00892262"/>
    <w:rsid w:val="00893661"/>
    <w:rsid w:val="00893A4B"/>
    <w:rsid w:val="008972FF"/>
    <w:rsid w:val="008A2805"/>
    <w:rsid w:val="008A4C77"/>
    <w:rsid w:val="008A5675"/>
    <w:rsid w:val="008B0627"/>
    <w:rsid w:val="008B0A16"/>
    <w:rsid w:val="008B4912"/>
    <w:rsid w:val="008C55B7"/>
    <w:rsid w:val="008C7633"/>
    <w:rsid w:val="008D3C6D"/>
    <w:rsid w:val="008D45A8"/>
    <w:rsid w:val="008D472A"/>
    <w:rsid w:val="008D47C9"/>
    <w:rsid w:val="008D5118"/>
    <w:rsid w:val="008D7923"/>
    <w:rsid w:val="008E083C"/>
    <w:rsid w:val="008E204F"/>
    <w:rsid w:val="008E213B"/>
    <w:rsid w:val="008E45AA"/>
    <w:rsid w:val="008E534F"/>
    <w:rsid w:val="00903B7D"/>
    <w:rsid w:val="009108AA"/>
    <w:rsid w:val="0091161D"/>
    <w:rsid w:val="00912BBF"/>
    <w:rsid w:val="00913538"/>
    <w:rsid w:val="00917339"/>
    <w:rsid w:val="009174DA"/>
    <w:rsid w:val="00920B98"/>
    <w:rsid w:val="00931A23"/>
    <w:rsid w:val="009447D6"/>
    <w:rsid w:val="00950AEE"/>
    <w:rsid w:val="009510F3"/>
    <w:rsid w:val="009747E9"/>
    <w:rsid w:val="009759FF"/>
    <w:rsid w:val="0097687A"/>
    <w:rsid w:val="009817A3"/>
    <w:rsid w:val="009939BD"/>
    <w:rsid w:val="00995EBB"/>
    <w:rsid w:val="00995F11"/>
    <w:rsid w:val="009A06B3"/>
    <w:rsid w:val="009A24EC"/>
    <w:rsid w:val="009B3A89"/>
    <w:rsid w:val="009B7539"/>
    <w:rsid w:val="009D0DFE"/>
    <w:rsid w:val="009D0EC9"/>
    <w:rsid w:val="009E29F9"/>
    <w:rsid w:val="009E3E14"/>
    <w:rsid w:val="009E47A7"/>
    <w:rsid w:val="009E7063"/>
    <w:rsid w:val="009E70EC"/>
    <w:rsid w:val="009F0A97"/>
    <w:rsid w:val="009F18DD"/>
    <w:rsid w:val="009F7A60"/>
    <w:rsid w:val="00A00CE4"/>
    <w:rsid w:val="00A057AE"/>
    <w:rsid w:val="00A10D00"/>
    <w:rsid w:val="00A1367E"/>
    <w:rsid w:val="00A14F73"/>
    <w:rsid w:val="00A163A4"/>
    <w:rsid w:val="00A20877"/>
    <w:rsid w:val="00A21734"/>
    <w:rsid w:val="00A22A97"/>
    <w:rsid w:val="00A31B74"/>
    <w:rsid w:val="00A33E38"/>
    <w:rsid w:val="00A3783A"/>
    <w:rsid w:val="00A37FB6"/>
    <w:rsid w:val="00A406EA"/>
    <w:rsid w:val="00A41F07"/>
    <w:rsid w:val="00A44672"/>
    <w:rsid w:val="00A51984"/>
    <w:rsid w:val="00A532D6"/>
    <w:rsid w:val="00A534E0"/>
    <w:rsid w:val="00A57538"/>
    <w:rsid w:val="00A616E2"/>
    <w:rsid w:val="00A66A5E"/>
    <w:rsid w:val="00A80F9A"/>
    <w:rsid w:val="00A8124E"/>
    <w:rsid w:val="00A81527"/>
    <w:rsid w:val="00A87539"/>
    <w:rsid w:val="00A90364"/>
    <w:rsid w:val="00A938EF"/>
    <w:rsid w:val="00A94958"/>
    <w:rsid w:val="00A97D79"/>
    <w:rsid w:val="00AA5AB0"/>
    <w:rsid w:val="00AB4832"/>
    <w:rsid w:val="00AB4BEE"/>
    <w:rsid w:val="00AB4DCD"/>
    <w:rsid w:val="00AC114F"/>
    <w:rsid w:val="00AC1DAC"/>
    <w:rsid w:val="00AC5090"/>
    <w:rsid w:val="00AC7714"/>
    <w:rsid w:val="00AD4961"/>
    <w:rsid w:val="00AD78B6"/>
    <w:rsid w:val="00AF12ED"/>
    <w:rsid w:val="00AF2DDA"/>
    <w:rsid w:val="00AF7C40"/>
    <w:rsid w:val="00B02F7B"/>
    <w:rsid w:val="00B11151"/>
    <w:rsid w:val="00B129E1"/>
    <w:rsid w:val="00B167AC"/>
    <w:rsid w:val="00B169C4"/>
    <w:rsid w:val="00B203D0"/>
    <w:rsid w:val="00B24BC3"/>
    <w:rsid w:val="00B31F38"/>
    <w:rsid w:val="00B31FE3"/>
    <w:rsid w:val="00B35C40"/>
    <w:rsid w:val="00B41618"/>
    <w:rsid w:val="00B4759C"/>
    <w:rsid w:val="00B50007"/>
    <w:rsid w:val="00B50077"/>
    <w:rsid w:val="00B51BE9"/>
    <w:rsid w:val="00B52F71"/>
    <w:rsid w:val="00B531D4"/>
    <w:rsid w:val="00B60501"/>
    <w:rsid w:val="00B64E89"/>
    <w:rsid w:val="00B71D7F"/>
    <w:rsid w:val="00B77576"/>
    <w:rsid w:val="00B8127E"/>
    <w:rsid w:val="00B8395D"/>
    <w:rsid w:val="00B83EB5"/>
    <w:rsid w:val="00B910F3"/>
    <w:rsid w:val="00B91160"/>
    <w:rsid w:val="00B970B3"/>
    <w:rsid w:val="00BA00FE"/>
    <w:rsid w:val="00BA1BA8"/>
    <w:rsid w:val="00BA399D"/>
    <w:rsid w:val="00BA3C35"/>
    <w:rsid w:val="00BB0365"/>
    <w:rsid w:val="00BB0F58"/>
    <w:rsid w:val="00BB6B38"/>
    <w:rsid w:val="00BC648C"/>
    <w:rsid w:val="00BC6933"/>
    <w:rsid w:val="00BD0A20"/>
    <w:rsid w:val="00BD1D78"/>
    <w:rsid w:val="00BD3C3B"/>
    <w:rsid w:val="00BD4E1B"/>
    <w:rsid w:val="00BD5030"/>
    <w:rsid w:val="00BD723B"/>
    <w:rsid w:val="00BE08CA"/>
    <w:rsid w:val="00BE419C"/>
    <w:rsid w:val="00BE6CBD"/>
    <w:rsid w:val="00BE6FE3"/>
    <w:rsid w:val="00BF656C"/>
    <w:rsid w:val="00BF67B3"/>
    <w:rsid w:val="00BF7A07"/>
    <w:rsid w:val="00C01917"/>
    <w:rsid w:val="00C05AFD"/>
    <w:rsid w:val="00C219DB"/>
    <w:rsid w:val="00C31ABA"/>
    <w:rsid w:val="00C430D0"/>
    <w:rsid w:val="00C46C73"/>
    <w:rsid w:val="00C47864"/>
    <w:rsid w:val="00C52536"/>
    <w:rsid w:val="00C66822"/>
    <w:rsid w:val="00C722C1"/>
    <w:rsid w:val="00C74153"/>
    <w:rsid w:val="00C77623"/>
    <w:rsid w:val="00C81FE3"/>
    <w:rsid w:val="00C82251"/>
    <w:rsid w:val="00C93303"/>
    <w:rsid w:val="00C9528D"/>
    <w:rsid w:val="00CA25B6"/>
    <w:rsid w:val="00CA3869"/>
    <w:rsid w:val="00CA3C57"/>
    <w:rsid w:val="00CA6E81"/>
    <w:rsid w:val="00CB6E90"/>
    <w:rsid w:val="00CC0B72"/>
    <w:rsid w:val="00CC5283"/>
    <w:rsid w:val="00CC75A9"/>
    <w:rsid w:val="00CD08B4"/>
    <w:rsid w:val="00CD7822"/>
    <w:rsid w:val="00CE3866"/>
    <w:rsid w:val="00CE5566"/>
    <w:rsid w:val="00CE5971"/>
    <w:rsid w:val="00CE6CC4"/>
    <w:rsid w:val="00CE7300"/>
    <w:rsid w:val="00CF0418"/>
    <w:rsid w:val="00CF05EA"/>
    <w:rsid w:val="00D00D2C"/>
    <w:rsid w:val="00D01C0A"/>
    <w:rsid w:val="00D04406"/>
    <w:rsid w:val="00D06139"/>
    <w:rsid w:val="00D274B6"/>
    <w:rsid w:val="00D2785A"/>
    <w:rsid w:val="00D310A3"/>
    <w:rsid w:val="00D31205"/>
    <w:rsid w:val="00D36658"/>
    <w:rsid w:val="00D4245E"/>
    <w:rsid w:val="00D64B0C"/>
    <w:rsid w:val="00D64F1B"/>
    <w:rsid w:val="00D6661B"/>
    <w:rsid w:val="00D6699F"/>
    <w:rsid w:val="00D73B9D"/>
    <w:rsid w:val="00D74682"/>
    <w:rsid w:val="00D83391"/>
    <w:rsid w:val="00D83F9E"/>
    <w:rsid w:val="00D906A6"/>
    <w:rsid w:val="00D91417"/>
    <w:rsid w:val="00D92F72"/>
    <w:rsid w:val="00D93ACD"/>
    <w:rsid w:val="00D9607B"/>
    <w:rsid w:val="00DA2EDA"/>
    <w:rsid w:val="00DA3BEF"/>
    <w:rsid w:val="00DA58ED"/>
    <w:rsid w:val="00DB404D"/>
    <w:rsid w:val="00DC4A82"/>
    <w:rsid w:val="00DD0818"/>
    <w:rsid w:val="00DE27C8"/>
    <w:rsid w:val="00DE5EDB"/>
    <w:rsid w:val="00DE79A5"/>
    <w:rsid w:val="00DF0AFD"/>
    <w:rsid w:val="00DF1587"/>
    <w:rsid w:val="00DF25CC"/>
    <w:rsid w:val="00DF427C"/>
    <w:rsid w:val="00E00992"/>
    <w:rsid w:val="00E15407"/>
    <w:rsid w:val="00E161F0"/>
    <w:rsid w:val="00E23CAC"/>
    <w:rsid w:val="00E27254"/>
    <w:rsid w:val="00E34624"/>
    <w:rsid w:val="00E36A7F"/>
    <w:rsid w:val="00E4631F"/>
    <w:rsid w:val="00E506C0"/>
    <w:rsid w:val="00E51878"/>
    <w:rsid w:val="00E54B89"/>
    <w:rsid w:val="00E57929"/>
    <w:rsid w:val="00E74DDA"/>
    <w:rsid w:val="00E76B98"/>
    <w:rsid w:val="00E77B86"/>
    <w:rsid w:val="00E82BAE"/>
    <w:rsid w:val="00E94CD3"/>
    <w:rsid w:val="00E9571E"/>
    <w:rsid w:val="00EA152D"/>
    <w:rsid w:val="00EA1AB9"/>
    <w:rsid w:val="00EA3B80"/>
    <w:rsid w:val="00EA5042"/>
    <w:rsid w:val="00EA7883"/>
    <w:rsid w:val="00EB17CA"/>
    <w:rsid w:val="00EB2D03"/>
    <w:rsid w:val="00EB3089"/>
    <w:rsid w:val="00EB39B9"/>
    <w:rsid w:val="00EC7588"/>
    <w:rsid w:val="00ED2442"/>
    <w:rsid w:val="00ED3407"/>
    <w:rsid w:val="00EE0F7F"/>
    <w:rsid w:val="00EE3A1D"/>
    <w:rsid w:val="00EE491B"/>
    <w:rsid w:val="00EF3B96"/>
    <w:rsid w:val="00F025F4"/>
    <w:rsid w:val="00F03CA3"/>
    <w:rsid w:val="00F044D4"/>
    <w:rsid w:val="00F0512D"/>
    <w:rsid w:val="00F0682C"/>
    <w:rsid w:val="00F06A1B"/>
    <w:rsid w:val="00F06D7F"/>
    <w:rsid w:val="00F06F1F"/>
    <w:rsid w:val="00F11667"/>
    <w:rsid w:val="00F16FD5"/>
    <w:rsid w:val="00F24B61"/>
    <w:rsid w:val="00F346FA"/>
    <w:rsid w:val="00F35F05"/>
    <w:rsid w:val="00F40B2F"/>
    <w:rsid w:val="00F40BE4"/>
    <w:rsid w:val="00F44486"/>
    <w:rsid w:val="00F44850"/>
    <w:rsid w:val="00F50365"/>
    <w:rsid w:val="00F536CA"/>
    <w:rsid w:val="00F56BC2"/>
    <w:rsid w:val="00F600FC"/>
    <w:rsid w:val="00F60A4D"/>
    <w:rsid w:val="00F61157"/>
    <w:rsid w:val="00F72FF3"/>
    <w:rsid w:val="00F80C7E"/>
    <w:rsid w:val="00F91194"/>
    <w:rsid w:val="00F91A8C"/>
    <w:rsid w:val="00F9302B"/>
    <w:rsid w:val="00F9767F"/>
    <w:rsid w:val="00F97D67"/>
    <w:rsid w:val="00FA4BB1"/>
    <w:rsid w:val="00FA53B4"/>
    <w:rsid w:val="00FA6EF6"/>
    <w:rsid w:val="00FB4550"/>
    <w:rsid w:val="00FD16E3"/>
    <w:rsid w:val="00FD28F4"/>
    <w:rsid w:val="00FD62CD"/>
    <w:rsid w:val="00FE4269"/>
    <w:rsid w:val="00FF0030"/>
    <w:rsid w:val="00FF1238"/>
    <w:rsid w:val="00FF5587"/>
    <w:rsid w:val="00FF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E3B15"/>
  <w15:docId w15:val="{E8455A2A-C67D-4629-B864-D7A7F4FC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EF9"/>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qFormat/>
    <w:rsid w:val="003F0EF9"/>
    <w:pPr>
      <w:keepNext/>
      <w:outlineLvl w:val="0"/>
    </w:pPr>
    <w:rPr>
      <w:rFonts w:ascii="Times New Roman" w:hAnsi="Times New Roman"/>
      <w:sz w:val="24"/>
      <w:szCs w:val="24"/>
      <w:u w:val="single"/>
    </w:rPr>
  </w:style>
  <w:style w:type="paragraph" w:styleId="Heading2">
    <w:name w:val="heading 2"/>
    <w:basedOn w:val="Heading"/>
    <w:next w:val="BodyText"/>
    <w:qFormat/>
    <w:rsid w:val="003F0EF9"/>
    <w:pPr>
      <w:numPr>
        <w:ilvl w:val="1"/>
        <w:numId w:val="11"/>
      </w:numPr>
      <w:outlineLvl w:val="1"/>
    </w:pPr>
    <w:rPr>
      <w:rFonts w:ascii="Times New Roman" w:eastAsia="Arial Unicode MS" w:hAnsi="Times New Roman"/>
      <w:b/>
      <w:bCs/>
      <w:sz w:val="36"/>
      <w:szCs w:val="36"/>
    </w:rPr>
  </w:style>
  <w:style w:type="paragraph" w:styleId="Heading3">
    <w:name w:val="heading 3"/>
    <w:basedOn w:val="Normal"/>
    <w:next w:val="Normal"/>
    <w:link w:val="Heading3Char"/>
    <w:uiPriority w:val="9"/>
    <w:unhideWhenUsed/>
    <w:qFormat/>
    <w:rsid w:val="00995F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A45E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F0EF9"/>
    <w:rPr>
      <w:rFonts w:ascii="Symbol" w:eastAsia="Calibri" w:hAnsi="Symbol" w:cs="Times New Roman"/>
    </w:rPr>
  </w:style>
  <w:style w:type="character" w:customStyle="1" w:styleId="WW8Num1z1">
    <w:name w:val="WW8Num1z1"/>
    <w:rsid w:val="003F0EF9"/>
    <w:rPr>
      <w:rFonts w:ascii="Wingdings" w:hAnsi="Wingdings"/>
    </w:rPr>
  </w:style>
  <w:style w:type="character" w:customStyle="1" w:styleId="WW8Num1z3">
    <w:name w:val="WW8Num1z3"/>
    <w:rsid w:val="003F0EF9"/>
    <w:rPr>
      <w:rFonts w:ascii="Symbol" w:hAnsi="Symbol"/>
    </w:rPr>
  </w:style>
  <w:style w:type="character" w:customStyle="1" w:styleId="WW8Num1z4">
    <w:name w:val="WW8Num1z4"/>
    <w:rsid w:val="003F0EF9"/>
    <w:rPr>
      <w:rFonts w:ascii="Courier New" w:hAnsi="Courier New" w:cs="Arial"/>
    </w:rPr>
  </w:style>
  <w:style w:type="character" w:customStyle="1" w:styleId="WW8Num2z0">
    <w:name w:val="WW8Num2z0"/>
    <w:rsid w:val="003F0EF9"/>
    <w:rPr>
      <w:rFonts w:ascii="Wingdings" w:hAnsi="Wingdings"/>
    </w:rPr>
  </w:style>
  <w:style w:type="character" w:customStyle="1" w:styleId="WW8Num4z0">
    <w:name w:val="WW8Num4z0"/>
    <w:rsid w:val="003F0EF9"/>
    <w:rPr>
      <w:rFonts w:ascii="Symbol" w:eastAsia="Calibri" w:hAnsi="Symbol" w:cs="Times New Roman"/>
    </w:rPr>
  </w:style>
  <w:style w:type="character" w:customStyle="1" w:styleId="WW8Num5z0">
    <w:name w:val="WW8Num5z0"/>
    <w:rsid w:val="003F0EF9"/>
    <w:rPr>
      <w:rFonts w:ascii="Symbol" w:eastAsia="Calibri" w:hAnsi="Symbol" w:cs="Times New Roman"/>
    </w:rPr>
  </w:style>
  <w:style w:type="character" w:customStyle="1" w:styleId="WW8Num6z0">
    <w:name w:val="WW8Num6z0"/>
    <w:rsid w:val="003F0EF9"/>
    <w:rPr>
      <w:rFonts w:ascii="Courier New" w:hAnsi="Courier New" w:cs="Arial"/>
    </w:rPr>
  </w:style>
  <w:style w:type="character" w:customStyle="1" w:styleId="WW8Num7z0">
    <w:name w:val="WW8Num7z0"/>
    <w:rsid w:val="003F0EF9"/>
    <w:rPr>
      <w:rFonts w:ascii="Wingdings" w:hAnsi="Wingdings"/>
    </w:rPr>
  </w:style>
  <w:style w:type="character" w:customStyle="1" w:styleId="WW8Num8z0">
    <w:name w:val="WW8Num8z0"/>
    <w:rsid w:val="003F0EF9"/>
    <w:rPr>
      <w:rFonts w:ascii="Courier New" w:hAnsi="Courier New" w:cs="Arial"/>
    </w:rPr>
  </w:style>
  <w:style w:type="character" w:customStyle="1" w:styleId="WW8Num9z0">
    <w:name w:val="WW8Num9z0"/>
    <w:rsid w:val="003F0EF9"/>
    <w:rPr>
      <w:rFonts w:ascii="Wingdings" w:hAnsi="Wingdings"/>
    </w:rPr>
  </w:style>
  <w:style w:type="character" w:customStyle="1" w:styleId="WW8Num10z0">
    <w:name w:val="WW8Num10z0"/>
    <w:rsid w:val="003F0EF9"/>
    <w:rPr>
      <w:rFonts w:ascii="Symbol" w:eastAsia="Calibri" w:hAnsi="Symbol" w:cs="Times New Roman"/>
    </w:rPr>
  </w:style>
  <w:style w:type="character" w:customStyle="1" w:styleId="Absatz-Standardschriftart">
    <w:name w:val="Absatz-Standardschriftart"/>
    <w:rsid w:val="003F0EF9"/>
  </w:style>
  <w:style w:type="character" w:customStyle="1" w:styleId="WW8Num2z1">
    <w:name w:val="WW8Num2z1"/>
    <w:rsid w:val="003F0EF9"/>
    <w:rPr>
      <w:rFonts w:ascii="Courier New" w:hAnsi="Courier New" w:cs="Arial"/>
    </w:rPr>
  </w:style>
  <w:style w:type="character" w:customStyle="1" w:styleId="WW8Num2z3">
    <w:name w:val="WW8Num2z3"/>
    <w:rsid w:val="003F0EF9"/>
    <w:rPr>
      <w:rFonts w:ascii="Symbol" w:hAnsi="Symbol"/>
    </w:rPr>
  </w:style>
  <w:style w:type="character" w:customStyle="1" w:styleId="WW8Num4z1">
    <w:name w:val="WW8Num4z1"/>
    <w:rsid w:val="003F0EF9"/>
    <w:rPr>
      <w:rFonts w:ascii="Courier New" w:hAnsi="Courier New" w:cs="Arial"/>
    </w:rPr>
  </w:style>
  <w:style w:type="character" w:customStyle="1" w:styleId="WW8Num4z2">
    <w:name w:val="WW8Num4z2"/>
    <w:rsid w:val="003F0EF9"/>
    <w:rPr>
      <w:rFonts w:ascii="Wingdings" w:hAnsi="Wingdings"/>
    </w:rPr>
  </w:style>
  <w:style w:type="character" w:customStyle="1" w:styleId="WW8Num4z3">
    <w:name w:val="WW8Num4z3"/>
    <w:rsid w:val="003F0EF9"/>
    <w:rPr>
      <w:rFonts w:ascii="Symbol" w:hAnsi="Symbol"/>
    </w:rPr>
  </w:style>
  <w:style w:type="character" w:customStyle="1" w:styleId="WW8Num5z1">
    <w:name w:val="WW8Num5z1"/>
    <w:rsid w:val="003F0EF9"/>
    <w:rPr>
      <w:rFonts w:ascii="Courier New" w:hAnsi="Courier New" w:cs="Arial"/>
    </w:rPr>
  </w:style>
  <w:style w:type="character" w:customStyle="1" w:styleId="WW8Num5z2">
    <w:name w:val="WW8Num5z2"/>
    <w:rsid w:val="003F0EF9"/>
    <w:rPr>
      <w:rFonts w:ascii="Wingdings" w:hAnsi="Wingdings"/>
    </w:rPr>
  </w:style>
  <w:style w:type="character" w:customStyle="1" w:styleId="WW8Num5z3">
    <w:name w:val="WW8Num5z3"/>
    <w:rsid w:val="003F0EF9"/>
    <w:rPr>
      <w:rFonts w:ascii="Symbol" w:hAnsi="Symbol"/>
    </w:rPr>
  </w:style>
  <w:style w:type="character" w:customStyle="1" w:styleId="WW8Num6z2">
    <w:name w:val="WW8Num6z2"/>
    <w:rsid w:val="003F0EF9"/>
    <w:rPr>
      <w:rFonts w:ascii="Wingdings" w:hAnsi="Wingdings"/>
    </w:rPr>
  </w:style>
  <w:style w:type="character" w:customStyle="1" w:styleId="WW8Num6z3">
    <w:name w:val="WW8Num6z3"/>
    <w:rsid w:val="003F0EF9"/>
    <w:rPr>
      <w:rFonts w:ascii="Symbol" w:hAnsi="Symbol"/>
    </w:rPr>
  </w:style>
  <w:style w:type="character" w:customStyle="1" w:styleId="WW8Num7z1">
    <w:name w:val="WW8Num7z1"/>
    <w:rsid w:val="003F0EF9"/>
    <w:rPr>
      <w:rFonts w:ascii="Courier New" w:hAnsi="Courier New" w:cs="Arial"/>
    </w:rPr>
  </w:style>
  <w:style w:type="character" w:customStyle="1" w:styleId="WW8Num7z3">
    <w:name w:val="WW8Num7z3"/>
    <w:rsid w:val="003F0EF9"/>
    <w:rPr>
      <w:rFonts w:ascii="Symbol" w:hAnsi="Symbol"/>
    </w:rPr>
  </w:style>
  <w:style w:type="character" w:customStyle="1" w:styleId="WW8Num8z2">
    <w:name w:val="WW8Num8z2"/>
    <w:rsid w:val="003F0EF9"/>
    <w:rPr>
      <w:rFonts w:ascii="Wingdings" w:hAnsi="Wingdings"/>
    </w:rPr>
  </w:style>
  <w:style w:type="character" w:customStyle="1" w:styleId="WW8Num8z3">
    <w:name w:val="WW8Num8z3"/>
    <w:rsid w:val="003F0EF9"/>
    <w:rPr>
      <w:rFonts w:ascii="Symbol" w:hAnsi="Symbol"/>
    </w:rPr>
  </w:style>
  <w:style w:type="character" w:customStyle="1" w:styleId="WW8Num10z1">
    <w:name w:val="WW8Num10z1"/>
    <w:rsid w:val="003F0EF9"/>
    <w:rPr>
      <w:rFonts w:ascii="Courier New" w:hAnsi="Courier New" w:cs="Arial"/>
    </w:rPr>
  </w:style>
  <w:style w:type="character" w:customStyle="1" w:styleId="WW8Num10z2">
    <w:name w:val="WW8Num10z2"/>
    <w:rsid w:val="003F0EF9"/>
    <w:rPr>
      <w:rFonts w:ascii="Wingdings" w:hAnsi="Wingdings"/>
    </w:rPr>
  </w:style>
  <w:style w:type="character" w:customStyle="1" w:styleId="WW8Num10z3">
    <w:name w:val="WW8Num10z3"/>
    <w:rsid w:val="003F0EF9"/>
    <w:rPr>
      <w:rFonts w:ascii="Symbol" w:hAnsi="Symbol"/>
    </w:rPr>
  </w:style>
  <w:style w:type="character" w:customStyle="1" w:styleId="WW8Num11z0">
    <w:name w:val="WW8Num11z0"/>
    <w:rsid w:val="003F0EF9"/>
    <w:rPr>
      <w:rFonts w:ascii="Wingdings" w:hAnsi="Wingdings"/>
    </w:rPr>
  </w:style>
  <w:style w:type="character" w:customStyle="1" w:styleId="WW8Num11z1">
    <w:name w:val="WW8Num11z1"/>
    <w:rsid w:val="003F0EF9"/>
    <w:rPr>
      <w:rFonts w:ascii="Courier New" w:hAnsi="Courier New" w:cs="Arial"/>
    </w:rPr>
  </w:style>
  <w:style w:type="character" w:customStyle="1" w:styleId="WW8Num11z3">
    <w:name w:val="WW8Num11z3"/>
    <w:rsid w:val="003F0EF9"/>
    <w:rPr>
      <w:rFonts w:ascii="Symbol" w:hAnsi="Symbol"/>
    </w:rPr>
  </w:style>
  <w:style w:type="character" w:customStyle="1" w:styleId="WW8Num12z0">
    <w:name w:val="WW8Num12z0"/>
    <w:rsid w:val="003F0EF9"/>
    <w:rPr>
      <w:rFonts w:ascii="Wingdings" w:hAnsi="Wingdings"/>
    </w:rPr>
  </w:style>
  <w:style w:type="character" w:customStyle="1" w:styleId="WW8Num12z1">
    <w:name w:val="WW8Num12z1"/>
    <w:rsid w:val="003F0EF9"/>
    <w:rPr>
      <w:rFonts w:ascii="Courier New" w:hAnsi="Courier New" w:cs="Arial"/>
    </w:rPr>
  </w:style>
  <w:style w:type="character" w:customStyle="1" w:styleId="WW8Num12z3">
    <w:name w:val="WW8Num12z3"/>
    <w:rsid w:val="003F0EF9"/>
    <w:rPr>
      <w:rFonts w:ascii="Symbol" w:hAnsi="Symbol"/>
    </w:rPr>
  </w:style>
  <w:style w:type="character" w:customStyle="1" w:styleId="HeaderChar">
    <w:name w:val="Header Char"/>
    <w:basedOn w:val="DefaultParagraphFont"/>
    <w:rsid w:val="003F0EF9"/>
    <w:rPr>
      <w:sz w:val="22"/>
      <w:szCs w:val="22"/>
    </w:rPr>
  </w:style>
  <w:style w:type="character" w:customStyle="1" w:styleId="FooterChar">
    <w:name w:val="Footer Char"/>
    <w:basedOn w:val="DefaultParagraphFont"/>
    <w:rsid w:val="003F0EF9"/>
    <w:rPr>
      <w:sz w:val="22"/>
      <w:szCs w:val="22"/>
    </w:rPr>
  </w:style>
  <w:style w:type="character" w:customStyle="1" w:styleId="NoSpacingChar">
    <w:name w:val="No Spacing Char"/>
    <w:basedOn w:val="DefaultParagraphFont"/>
    <w:rsid w:val="003F0EF9"/>
    <w:rPr>
      <w:rFonts w:eastAsia="Times New Roman"/>
      <w:sz w:val="22"/>
      <w:szCs w:val="22"/>
      <w:lang w:val="en-US" w:eastAsia="ar-SA" w:bidi="ar-SA"/>
    </w:rPr>
  </w:style>
  <w:style w:type="character" w:customStyle="1" w:styleId="BalloonTextChar">
    <w:name w:val="Balloon Text Char"/>
    <w:basedOn w:val="DefaultParagraphFont"/>
    <w:rsid w:val="003F0EF9"/>
    <w:rPr>
      <w:rFonts w:ascii="Tahoma" w:hAnsi="Tahoma" w:cs="Tahoma"/>
      <w:sz w:val="16"/>
      <w:szCs w:val="16"/>
    </w:rPr>
  </w:style>
  <w:style w:type="character" w:styleId="Hyperlink">
    <w:name w:val="Hyperlink"/>
    <w:basedOn w:val="DefaultParagraphFont"/>
    <w:uiPriority w:val="99"/>
    <w:rsid w:val="003F0EF9"/>
    <w:rPr>
      <w:color w:val="0000FF"/>
      <w:u w:val="single"/>
    </w:rPr>
  </w:style>
  <w:style w:type="paragraph" w:customStyle="1" w:styleId="Heading">
    <w:name w:val="Heading"/>
    <w:basedOn w:val="Normal"/>
    <w:next w:val="BodyText"/>
    <w:rsid w:val="003F0EF9"/>
    <w:pPr>
      <w:keepNext/>
      <w:spacing w:before="240" w:after="120"/>
    </w:pPr>
    <w:rPr>
      <w:rFonts w:ascii="Arial" w:eastAsia="MS Mincho" w:hAnsi="Arial" w:cs="Tahoma"/>
      <w:sz w:val="28"/>
      <w:szCs w:val="28"/>
    </w:rPr>
  </w:style>
  <w:style w:type="paragraph" w:styleId="BodyText">
    <w:name w:val="Body Text"/>
    <w:basedOn w:val="Normal"/>
    <w:semiHidden/>
    <w:rsid w:val="003F0EF9"/>
    <w:pPr>
      <w:spacing w:after="120"/>
    </w:pPr>
  </w:style>
  <w:style w:type="paragraph" w:styleId="List">
    <w:name w:val="List"/>
    <w:basedOn w:val="BodyText"/>
    <w:semiHidden/>
    <w:rsid w:val="003F0EF9"/>
    <w:rPr>
      <w:rFonts w:cs="Tahoma"/>
    </w:rPr>
  </w:style>
  <w:style w:type="paragraph" w:styleId="Caption">
    <w:name w:val="caption"/>
    <w:basedOn w:val="Normal"/>
    <w:qFormat/>
    <w:rsid w:val="003F0EF9"/>
    <w:pPr>
      <w:suppressLineNumbers/>
      <w:spacing w:before="120" w:after="120"/>
    </w:pPr>
    <w:rPr>
      <w:rFonts w:cs="Tahoma"/>
      <w:i/>
      <w:iCs/>
      <w:sz w:val="24"/>
      <w:szCs w:val="24"/>
    </w:rPr>
  </w:style>
  <w:style w:type="paragraph" w:customStyle="1" w:styleId="Index">
    <w:name w:val="Index"/>
    <w:basedOn w:val="Normal"/>
    <w:rsid w:val="003F0EF9"/>
    <w:pPr>
      <w:suppressLineNumbers/>
    </w:pPr>
    <w:rPr>
      <w:rFonts w:cs="Tahoma"/>
    </w:rPr>
  </w:style>
  <w:style w:type="paragraph" w:customStyle="1" w:styleId="ColorfulList-Accent11">
    <w:name w:val="Colorful List - Accent 11"/>
    <w:basedOn w:val="Normal"/>
    <w:qFormat/>
    <w:rsid w:val="003F0EF9"/>
    <w:pPr>
      <w:ind w:left="720"/>
    </w:pPr>
  </w:style>
  <w:style w:type="paragraph" w:styleId="Header">
    <w:name w:val="header"/>
    <w:basedOn w:val="Normal"/>
    <w:semiHidden/>
    <w:rsid w:val="003F0EF9"/>
    <w:pPr>
      <w:tabs>
        <w:tab w:val="center" w:pos="4680"/>
        <w:tab w:val="right" w:pos="9360"/>
      </w:tabs>
    </w:pPr>
  </w:style>
  <w:style w:type="paragraph" w:styleId="Footer">
    <w:name w:val="footer"/>
    <w:basedOn w:val="Normal"/>
    <w:semiHidden/>
    <w:rsid w:val="003F0EF9"/>
    <w:pPr>
      <w:tabs>
        <w:tab w:val="center" w:pos="4680"/>
        <w:tab w:val="right" w:pos="9360"/>
      </w:tabs>
    </w:pPr>
  </w:style>
  <w:style w:type="paragraph" w:styleId="NoSpacing">
    <w:name w:val="No Spacing"/>
    <w:qFormat/>
    <w:rsid w:val="003F0EF9"/>
    <w:pPr>
      <w:suppressAutoHyphens/>
    </w:pPr>
    <w:rPr>
      <w:rFonts w:ascii="Calibri" w:hAnsi="Calibri" w:cs="Calibri"/>
      <w:sz w:val="22"/>
      <w:szCs w:val="22"/>
      <w:lang w:eastAsia="ar-SA"/>
    </w:rPr>
  </w:style>
  <w:style w:type="paragraph" w:styleId="BalloonText">
    <w:name w:val="Balloon Text"/>
    <w:basedOn w:val="Normal"/>
    <w:rsid w:val="003F0EF9"/>
    <w:pPr>
      <w:spacing w:after="0" w:line="100" w:lineRule="atLeast"/>
    </w:pPr>
    <w:rPr>
      <w:rFonts w:ascii="Tahoma" w:hAnsi="Tahoma" w:cs="Tahoma"/>
      <w:sz w:val="16"/>
      <w:szCs w:val="16"/>
    </w:rPr>
  </w:style>
  <w:style w:type="paragraph" w:customStyle="1" w:styleId="Framecontents">
    <w:name w:val="Frame contents"/>
    <w:basedOn w:val="BodyText"/>
    <w:rsid w:val="003F0EF9"/>
  </w:style>
  <w:style w:type="paragraph" w:customStyle="1" w:styleId="TableContents">
    <w:name w:val="Table Contents"/>
    <w:basedOn w:val="Normal"/>
    <w:rsid w:val="003F0EF9"/>
    <w:pPr>
      <w:suppressLineNumbers/>
    </w:pPr>
  </w:style>
  <w:style w:type="paragraph" w:customStyle="1" w:styleId="TableHeading">
    <w:name w:val="Table Heading"/>
    <w:basedOn w:val="TableContents"/>
    <w:rsid w:val="003F0EF9"/>
    <w:pPr>
      <w:jc w:val="center"/>
    </w:pPr>
    <w:rPr>
      <w:b/>
      <w:bCs/>
    </w:rPr>
  </w:style>
  <w:style w:type="paragraph" w:customStyle="1" w:styleId="Default">
    <w:name w:val="Default"/>
    <w:rsid w:val="00D64B0C"/>
    <w:pPr>
      <w:autoSpaceDE w:val="0"/>
      <w:autoSpaceDN w:val="0"/>
      <w:adjustRightInd w:val="0"/>
    </w:pPr>
    <w:rPr>
      <w:color w:val="000000"/>
      <w:sz w:val="24"/>
      <w:szCs w:val="24"/>
    </w:rPr>
  </w:style>
  <w:style w:type="paragraph" w:customStyle="1" w:styleId="Pa0">
    <w:name w:val="Pa0"/>
    <w:basedOn w:val="Default"/>
    <w:next w:val="Default"/>
    <w:uiPriority w:val="99"/>
    <w:rsid w:val="004D3730"/>
    <w:pPr>
      <w:spacing w:after="140" w:line="221" w:lineRule="atLeast"/>
    </w:pPr>
    <w:rPr>
      <w:rFonts w:ascii="ACaslon RegularSC" w:hAnsi="ACaslon RegularSC"/>
      <w:color w:val="auto"/>
    </w:rPr>
  </w:style>
  <w:style w:type="paragraph" w:styleId="NormalWeb">
    <w:name w:val="Normal (Web)"/>
    <w:basedOn w:val="Normal"/>
    <w:uiPriority w:val="99"/>
    <w:semiHidden/>
    <w:unhideWhenUsed/>
    <w:rsid w:val="00A22A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A22A97"/>
    <w:rPr>
      <w:i/>
      <w:iCs/>
    </w:rPr>
  </w:style>
  <w:style w:type="paragraph" w:customStyle="1" w:styleId="wp-caption-text">
    <w:name w:val="wp-caption-text"/>
    <w:basedOn w:val="Normal"/>
    <w:rsid w:val="00270966"/>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270966"/>
    <w:rPr>
      <w:b/>
      <w:bCs/>
    </w:rPr>
  </w:style>
  <w:style w:type="paragraph" w:styleId="ListParagraph">
    <w:name w:val="List Paragraph"/>
    <w:basedOn w:val="Normal"/>
    <w:uiPriority w:val="34"/>
    <w:qFormat/>
    <w:rsid w:val="00197930"/>
    <w:pPr>
      <w:ind w:left="720"/>
      <w:contextualSpacing/>
    </w:pPr>
  </w:style>
  <w:style w:type="character" w:styleId="CommentReference">
    <w:name w:val="annotation reference"/>
    <w:basedOn w:val="DefaultParagraphFont"/>
    <w:uiPriority w:val="99"/>
    <w:semiHidden/>
    <w:unhideWhenUsed/>
    <w:rsid w:val="00DF25CC"/>
    <w:rPr>
      <w:sz w:val="16"/>
      <w:szCs w:val="16"/>
    </w:rPr>
  </w:style>
  <w:style w:type="paragraph" w:styleId="CommentText">
    <w:name w:val="annotation text"/>
    <w:basedOn w:val="Normal"/>
    <w:link w:val="CommentTextChar"/>
    <w:uiPriority w:val="99"/>
    <w:unhideWhenUsed/>
    <w:rsid w:val="00DF25CC"/>
    <w:pPr>
      <w:spacing w:line="240" w:lineRule="auto"/>
    </w:pPr>
    <w:rPr>
      <w:sz w:val="20"/>
      <w:szCs w:val="20"/>
    </w:rPr>
  </w:style>
  <w:style w:type="character" w:customStyle="1" w:styleId="CommentTextChar">
    <w:name w:val="Comment Text Char"/>
    <w:basedOn w:val="DefaultParagraphFont"/>
    <w:link w:val="CommentText"/>
    <w:uiPriority w:val="99"/>
    <w:rsid w:val="00DF25CC"/>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DF25CC"/>
    <w:rPr>
      <w:b/>
      <w:bCs/>
    </w:rPr>
  </w:style>
  <w:style w:type="character" w:customStyle="1" w:styleId="CommentSubjectChar">
    <w:name w:val="Comment Subject Char"/>
    <w:basedOn w:val="CommentTextChar"/>
    <w:link w:val="CommentSubject"/>
    <w:uiPriority w:val="99"/>
    <w:semiHidden/>
    <w:rsid w:val="00DF25CC"/>
    <w:rPr>
      <w:rFonts w:ascii="Calibri" w:eastAsia="Calibri" w:hAnsi="Calibri" w:cs="Calibri"/>
      <w:b/>
      <w:bCs/>
      <w:lang w:eastAsia="ar-SA"/>
    </w:rPr>
  </w:style>
  <w:style w:type="paragraph" w:styleId="Revision">
    <w:name w:val="Revision"/>
    <w:hidden/>
    <w:uiPriority w:val="99"/>
    <w:semiHidden/>
    <w:rsid w:val="00DF25CC"/>
    <w:rPr>
      <w:rFonts w:ascii="Calibri" w:eastAsia="Calibri" w:hAnsi="Calibri" w:cs="Calibri"/>
      <w:sz w:val="22"/>
      <w:szCs w:val="22"/>
      <w:lang w:eastAsia="ar-SA"/>
    </w:rPr>
  </w:style>
  <w:style w:type="table" w:styleId="TableGrid">
    <w:name w:val="Table Grid"/>
    <w:basedOn w:val="TableNormal"/>
    <w:uiPriority w:val="39"/>
    <w:rsid w:val="001753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95F11"/>
    <w:rPr>
      <w:rFonts w:asciiTheme="majorHAnsi" w:eastAsiaTheme="majorEastAsia" w:hAnsiTheme="majorHAnsi" w:cstheme="majorBidi"/>
      <w:color w:val="243F60" w:themeColor="accent1" w:themeShade="7F"/>
      <w:sz w:val="24"/>
      <w:szCs w:val="24"/>
      <w:lang w:eastAsia="ar-SA"/>
    </w:rPr>
  </w:style>
  <w:style w:type="paragraph" w:styleId="TOCHeading">
    <w:name w:val="TOC Heading"/>
    <w:basedOn w:val="Heading1"/>
    <w:next w:val="Normal"/>
    <w:uiPriority w:val="39"/>
    <w:unhideWhenUsed/>
    <w:qFormat/>
    <w:rsid w:val="000133FA"/>
    <w:pPr>
      <w:keepLines/>
      <w:suppressAutoHyphens w:val="0"/>
      <w:spacing w:before="240" w:after="0" w:line="259" w:lineRule="auto"/>
      <w:outlineLvl w:val="9"/>
    </w:pPr>
    <w:rPr>
      <w:rFonts w:asciiTheme="majorHAnsi" w:eastAsiaTheme="majorEastAsia" w:hAnsiTheme="majorHAnsi" w:cstheme="majorBidi"/>
      <w:color w:val="365F91" w:themeColor="accent1" w:themeShade="BF"/>
      <w:sz w:val="32"/>
      <w:szCs w:val="32"/>
      <w:u w:val="none"/>
      <w:lang w:eastAsia="en-US"/>
    </w:rPr>
  </w:style>
  <w:style w:type="character" w:customStyle="1" w:styleId="copy">
    <w:name w:val="copy"/>
    <w:basedOn w:val="DefaultParagraphFont"/>
    <w:rsid w:val="00A14F73"/>
  </w:style>
  <w:style w:type="character" w:customStyle="1" w:styleId="Heading4Char">
    <w:name w:val="Heading 4 Char"/>
    <w:basedOn w:val="DefaultParagraphFont"/>
    <w:link w:val="Heading4"/>
    <w:uiPriority w:val="9"/>
    <w:semiHidden/>
    <w:rsid w:val="006A45EA"/>
    <w:rPr>
      <w:rFonts w:asciiTheme="majorHAnsi" w:eastAsiaTheme="majorEastAsia" w:hAnsiTheme="majorHAnsi" w:cstheme="majorBidi"/>
      <w:i/>
      <w:iCs/>
      <w:color w:val="365F91" w:themeColor="accent1" w:themeShade="BF"/>
      <w:sz w:val="22"/>
      <w:szCs w:val="22"/>
      <w:lang w:eastAsia="ar-SA"/>
    </w:rPr>
  </w:style>
  <w:style w:type="paragraph" w:styleId="TOC1">
    <w:name w:val="toc 1"/>
    <w:basedOn w:val="Normal"/>
    <w:next w:val="Normal"/>
    <w:autoRedefine/>
    <w:uiPriority w:val="39"/>
    <w:unhideWhenUsed/>
    <w:rsid w:val="00746722"/>
    <w:pPr>
      <w:spacing w:after="100"/>
    </w:pPr>
  </w:style>
  <w:style w:type="paragraph" w:styleId="TOC2">
    <w:name w:val="toc 2"/>
    <w:basedOn w:val="Normal"/>
    <w:next w:val="Normal"/>
    <w:autoRedefine/>
    <w:uiPriority w:val="39"/>
    <w:unhideWhenUsed/>
    <w:rsid w:val="00574522"/>
    <w:pPr>
      <w:tabs>
        <w:tab w:val="right" w:leader="dot" w:pos="9350"/>
      </w:tabs>
      <w:spacing w:after="100"/>
      <w:ind w:left="220"/>
    </w:pPr>
    <w:rPr>
      <w:rFonts w:cstheme="minorHAnsi"/>
      <w:b/>
      <w:noProof/>
    </w:rPr>
  </w:style>
  <w:style w:type="paragraph" w:styleId="TOC3">
    <w:name w:val="toc 3"/>
    <w:basedOn w:val="Normal"/>
    <w:next w:val="Normal"/>
    <w:autoRedefine/>
    <w:uiPriority w:val="39"/>
    <w:unhideWhenUsed/>
    <w:rsid w:val="006B192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7282">
      <w:bodyDiv w:val="1"/>
      <w:marLeft w:val="0"/>
      <w:marRight w:val="0"/>
      <w:marTop w:val="0"/>
      <w:marBottom w:val="0"/>
      <w:divBdr>
        <w:top w:val="none" w:sz="0" w:space="0" w:color="auto"/>
        <w:left w:val="none" w:sz="0" w:space="0" w:color="auto"/>
        <w:bottom w:val="none" w:sz="0" w:space="0" w:color="auto"/>
        <w:right w:val="none" w:sz="0" w:space="0" w:color="auto"/>
      </w:divBdr>
    </w:div>
    <w:div w:id="27994103">
      <w:bodyDiv w:val="1"/>
      <w:marLeft w:val="0"/>
      <w:marRight w:val="0"/>
      <w:marTop w:val="0"/>
      <w:marBottom w:val="0"/>
      <w:divBdr>
        <w:top w:val="none" w:sz="0" w:space="0" w:color="auto"/>
        <w:left w:val="none" w:sz="0" w:space="0" w:color="auto"/>
        <w:bottom w:val="none" w:sz="0" w:space="0" w:color="auto"/>
        <w:right w:val="none" w:sz="0" w:space="0" w:color="auto"/>
      </w:divBdr>
      <w:divsChild>
        <w:div w:id="1193303950">
          <w:marLeft w:val="0"/>
          <w:marRight w:val="0"/>
          <w:marTop w:val="0"/>
          <w:marBottom w:val="0"/>
          <w:divBdr>
            <w:top w:val="none" w:sz="0" w:space="0" w:color="auto"/>
            <w:left w:val="none" w:sz="0" w:space="0" w:color="auto"/>
            <w:bottom w:val="none" w:sz="0" w:space="0" w:color="auto"/>
            <w:right w:val="none" w:sz="0" w:space="0" w:color="auto"/>
          </w:divBdr>
        </w:div>
      </w:divsChild>
    </w:div>
    <w:div w:id="37828157">
      <w:bodyDiv w:val="1"/>
      <w:marLeft w:val="0"/>
      <w:marRight w:val="0"/>
      <w:marTop w:val="0"/>
      <w:marBottom w:val="0"/>
      <w:divBdr>
        <w:top w:val="none" w:sz="0" w:space="0" w:color="auto"/>
        <w:left w:val="none" w:sz="0" w:space="0" w:color="auto"/>
        <w:bottom w:val="none" w:sz="0" w:space="0" w:color="auto"/>
        <w:right w:val="none" w:sz="0" w:space="0" w:color="auto"/>
      </w:divBdr>
    </w:div>
    <w:div w:id="76632728">
      <w:bodyDiv w:val="1"/>
      <w:marLeft w:val="0"/>
      <w:marRight w:val="0"/>
      <w:marTop w:val="0"/>
      <w:marBottom w:val="0"/>
      <w:divBdr>
        <w:top w:val="none" w:sz="0" w:space="0" w:color="auto"/>
        <w:left w:val="none" w:sz="0" w:space="0" w:color="auto"/>
        <w:bottom w:val="none" w:sz="0" w:space="0" w:color="auto"/>
        <w:right w:val="none" w:sz="0" w:space="0" w:color="auto"/>
      </w:divBdr>
    </w:div>
    <w:div w:id="76875485">
      <w:bodyDiv w:val="1"/>
      <w:marLeft w:val="0"/>
      <w:marRight w:val="0"/>
      <w:marTop w:val="0"/>
      <w:marBottom w:val="0"/>
      <w:divBdr>
        <w:top w:val="none" w:sz="0" w:space="0" w:color="auto"/>
        <w:left w:val="none" w:sz="0" w:space="0" w:color="auto"/>
        <w:bottom w:val="none" w:sz="0" w:space="0" w:color="auto"/>
        <w:right w:val="none" w:sz="0" w:space="0" w:color="auto"/>
      </w:divBdr>
    </w:div>
    <w:div w:id="84619126">
      <w:bodyDiv w:val="1"/>
      <w:marLeft w:val="0"/>
      <w:marRight w:val="0"/>
      <w:marTop w:val="0"/>
      <w:marBottom w:val="0"/>
      <w:divBdr>
        <w:top w:val="none" w:sz="0" w:space="0" w:color="auto"/>
        <w:left w:val="none" w:sz="0" w:space="0" w:color="auto"/>
        <w:bottom w:val="none" w:sz="0" w:space="0" w:color="auto"/>
        <w:right w:val="none" w:sz="0" w:space="0" w:color="auto"/>
      </w:divBdr>
    </w:div>
    <w:div w:id="160315625">
      <w:bodyDiv w:val="1"/>
      <w:marLeft w:val="0"/>
      <w:marRight w:val="0"/>
      <w:marTop w:val="0"/>
      <w:marBottom w:val="0"/>
      <w:divBdr>
        <w:top w:val="none" w:sz="0" w:space="0" w:color="auto"/>
        <w:left w:val="none" w:sz="0" w:space="0" w:color="auto"/>
        <w:bottom w:val="none" w:sz="0" w:space="0" w:color="auto"/>
        <w:right w:val="none" w:sz="0" w:space="0" w:color="auto"/>
      </w:divBdr>
    </w:div>
    <w:div w:id="174543498">
      <w:bodyDiv w:val="1"/>
      <w:marLeft w:val="0"/>
      <w:marRight w:val="0"/>
      <w:marTop w:val="0"/>
      <w:marBottom w:val="0"/>
      <w:divBdr>
        <w:top w:val="none" w:sz="0" w:space="0" w:color="auto"/>
        <w:left w:val="none" w:sz="0" w:space="0" w:color="auto"/>
        <w:bottom w:val="none" w:sz="0" w:space="0" w:color="auto"/>
        <w:right w:val="none" w:sz="0" w:space="0" w:color="auto"/>
      </w:divBdr>
      <w:divsChild>
        <w:div w:id="1491094553">
          <w:marLeft w:val="0"/>
          <w:marRight w:val="0"/>
          <w:marTop w:val="0"/>
          <w:marBottom w:val="0"/>
          <w:divBdr>
            <w:top w:val="none" w:sz="0" w:space="0" w:color="auto"/>
            <w:left w:val="none" w:sz="0" w:space="0" w:color="auto"/>
            <w:bottom w:val="none" w:sz="0" w:space="0" w:color="auto"/>
            <w:right w:val="none" w:sz="0" w:space="0" w:color="auto"/>
          </w:divBdr>
        </w:div>
      </w:divsChild>
    </w:div>
    <w:div w:id="195192210">
      <w:bodyDiv w:val="1"/>
      <w:marLeft w:val="0"/>
      <w:marRight w:val="0"/>
      <w:marTop w:val="0"/>
      <w:marBottom w:val="0"/>
      <w:divBdr>
        <w:top w:val="none" w:sz="0" w:space="0" w:color="auto"/>
        <w:left w:val="none" w:sz="0" w:space="0" w:color="auto"/>
        <w:bottom w:val="none" w:sz="0" w:space="0" w:color="auto"/>
        <w:right w:val="none" w:sz="0" w:space="0" w:color="auto"/>
      </w:divBdr>
    </w:div>
    <w:div w:id="292638066">
      <w:bodyDiv w:val="1"/>
      <w:marLeft w:val="0"/>
      <w:marRight w:val="0"/>
      <w:marTop w:val="0"/>
      <w:marBottom w:val="0"/>
      <w:divBdr>
        <w:top w:val="none" w:sz="0" w:space="0" w:color="auto"/>
        <w:left w:val="none" w:sz="0" w:space="0" w:color="auto"/>
        <w:bottom w:val="none" w:sz="0" w:space="0" w:color="auto"/>
        <w:right w:val="none" w:sz="0" w:space="0" w:color="auto"/>
      </w:divBdr>
    </w:div>
    <w:div w:id="342899937">
      <w:bodyDiv w:val="1"/>
      <w:marLeft w:val="0"/>
      <w:marRight w:val="0"/>
      <w:marTop w:val="0"/>
      <w:marBottom w:val="0"/>
      <w:divBdr>
        <w:top w:val="none" w:sz="0" w:space="0" w:color="auto"/>
        <w:left w:val="none" w:sz="0" w:space="0" w:color="auto"/>
        <w:bottom w:val="none" w:sz="0" w:space="0" w:color="auto"/>
        <w:right w:val="none" w:sz="0" w:space="0" w:color="auto"/>
      </w:divBdr>
    </w:div>
    <w:div w:id="359553445">
      <w:bodyDiv w:val="1"/>
      <w:marLeft w:val="0"/>
      <w:marRight w:val="0"/>
      <w:marTop w:val="0"/>
      <w:marBottom w:val="0"/>
      <w:divBdr>
        <w:top w:val="none" w:sz="0" w:space="0" w:color="auto"/>
        <w:left w:val="none" w:sz="0" w:space="0" w:color="auto"/>
        <w:bottom w:val="none" w:sz="0" w:space="0" w:color="auto"/>
        <w:right w:val="none" w:sz="0" w:space="0" w:color="auto"/>
      </w:divBdr>
    </w:div>
    <w:div w:id="384833842">
      <w:bodyDiv w:val="1"/>
      <w:marLeft w:val="0"/>
      <w:marRight w:val="0"/>
      <w:marTop w:val="0"/>
      <w:marBottom w:val="0"/>
      <w:divBdr>
        <w:top w:val="none" w:sz="0" w:space="0" w:color="auto"/>
        <w:left w:val="none" w:sz="0" w:space="0" w:color="auto"/>
        <w:bottom w:val="none" w:sz="0" w:space="0" w:color="auto"/>
        <w:right w:val="none" w:sz="0" w:space="0" w:color="auto"/>
      </w:divBdr>
    </w:div>
    <w:div w:id="430669104">
      <w:bodyDiv w:val="1"/>
      <w:marLeft w:val="0"/>
      <w:marRight w:val="0"/>
      <w:marTop w:val="0"/>
      <w:marBottom w:val="0"/>
      <w:divBdr>
        <w:top w:val="none" w:sz="0" w:space="0" w:color="auto"/>
        <w:left w:val="none" w:sz="0" w:space="0" w:color="auto"/>
        <w:bottom w:val="none" w:sz="0" w:space="0" w:color="auto"/>
        <w:right w:val="none" w:sz="0" w:space="0" w:color="auto"/>
      </w:divBdr>
    </w:div>
    <w:div w:id="466315190">
      <w:bodyDiv w:val="1"/>
      <w:marLeft w:val="0"/>
      <w:marRight w:val="0"/>
      <w:marTop w:val="0"/>
      <w:marBottom w:val="0"/>
      <w:divBdr>
        <w:top w:val="none" w:sz="0" w:space="0" w:color="auto"/>
        <w:left w:val="none" w:sz="0" w:space="0" w:color="auto"/>
        <w:bottom w:val="none" w:sz="0" w:space="0" w:color="auto"/>
        <w:right w:val="none" w:sz="0" w:space="0" w:color="auto"/>
      </w:divBdr>
    </w:div>
    <w:div w:id="509150063">
      <w:bodyDiv w:val="1"/>
      <w:marLeft w:val="0"/>
      <w:marRight w:val="0"/>
      <w:marTop w:val="0"/>
      <w:marBottom w:val="0"/>
      <w:divBdr>
        <w:top w:val="none" w:sz="0" w:space="0" w:color="auto"/>
        <w:left w:val="none" w:sz="0" w:space="0" w:color="auto"/>
        <w:bottom w:val="none" w:sz="0" w:space="0" w:color="auto"/>
        <w:right w:val="none" w:sz="0" w:space="0" w:color="auto"/>
      </w:divBdr>
    </w:div>
    <w:div w:id="548955756">
      <w:bodyDiv w:val="1"/>
      <w:marLeft w:val="0"/>
      <w:marRight w:val="0"/>
      <w:marTop w:val="0"/>
      <w:marBottom w:val="0"/>
      <w:divBdr>
        <w:top w:val="none" w:sz="0" w:space="0" w:color="auto"/>
        <w:left w:val="none" w:sz="0" w:space="0" w:color="auto"/>
        <w:bottom w:val="none" w:sz="0" w:space="0" w:color="auto"/>
        <w:right w:val="none" w:sz="0" w:space="0" w:color="auto"/>
      </w:divBdr>
    </w:div>
    <w:div w:id="639381768">
      <w:bodyDiv w:val="1"/>
      <w:marLeft w:val="0"/>
      <w:marRight w:val="0"/>
      <w:marTop w:val="0"/>
      <w:marBottom w:val="0"/>
      <w:divBdr>
        <w:top w:val="none" w:sz="0" w:space="0" w:color="auto"/>
        <w:left w:val="none" w:sz="0" w:space="0" w:color="auto"/>
        <w:bottom w:val="none" w:sz="0" w:space="0" w:color="auto"/>
        <w:right w:val="none" w:sz="0" w:space="0" w:color="auto"/>
      </w:divBdr>
    </w:div>
    <w:div w:id="640497498">
      <w:bodyDiv w:val="1"/>
      <w:marLeft w:val="0"/>
      <w:marRight w:val="0"/>
      <w:marTop w:val="0"/>
      <w:marBottom w:val="0"/>
      <w:divBdr>
        <w:top w:val="none" w:sz="0" w:space="0" w:color="auto"/>
        <w:left w:val="none" w:sz="0" w:space="0" w:color="auto"/>
        <w:bottom w:val="none" w:sz="0" w:space="0" w:color="auto"/>
        <w:right w:val="none" w:sz="0" w:space="0" w:color="auto"/>
      </w:divBdr>
    </w:div>
    <w:div w:id="653678304">
      <w:bodyDiv w:val="1"/>
      <w:marLeft w:val="0"/>
      <w:marRight w:val="0"/>
      <w:marTop w:val="0"/>
      <w:marBottom w:val="0"/>
      <w:divBdr>
        <w:top w:val="none" w:sz="0" w:space="0" w:color="auto"/>
        <w:left w:val="none" w:sz="0" w:space="0" w:color="auto"/>
        <w:bottom w:val="none" w:sz="0" w:space="0" w:color="auto"/>
        <w:right w:val="none" w:sz="0" w:space="0" w:color="auto"/>
      </w:divBdr>
    </w:div>
    <w:div w:id="675838303">
      <w:bodyDiv w:val="1"/>
      <w:marLeft w:val="0"/>
      <w:marRight w:val="0"/>
      <w:marTop w:val="0"/>
      <w:marBottom w:val="0"/>
      <w:divBdr>
        <w:top w:val="none" w:sz="0" w:space="0" w:color="auto"/>
        <w:left w:val="none" w:sz="0" w:space="0" w:color="auto"/>
        <w:bottom w:val="none" w:sz="0" w:space="0" w:color="auto"/>
        <w:right w:val="none" w:sz="0" w:space="0" w:color="auto"/>
      </w:divBdr>
      <w:divsChild>
        <w:div w:id="535390466">
          <w:marLeft w:val="0"/>
          <w:marRight w:val="0"/>
          <w:marTop w:val="0"/>
          <w:marBottom w:val="0"/>
          <w:divBdr>
            <w:top w:val="none" w:sz="0" w:space="0" w:color="auto"/>
            <w:left w:val="none" w:sz="0" w:space="0" w:color="auto"/>
            <w:bottom w:val="none" w:sz="0" w:space="0" w:color="auto"/>
            <w:right w:val="none" w:sz="0" w:space="0" w:color="auto"/>
          </w:divBdr>
        </w:div>
      </w:divsChild>
    </w:div>
    <w:div w:id="719520145">
      <w:bodyDiv w:val="1"/>
      <w:marLeft w:val="0"/>
      <w:marRight w:val="0"/>
      <w:marTop w:val="0"/>
      <w:marBottom w:val="0"/>
      <w:divBdr>
        <w:top w:val="none" w:sz="0" w:space="0" w:color="auto"/>
        <w:left w:val="none" w:sz="0" w:space="0" w:color="auto"/>
        <w:bottom w:val="none" w:sz="0" w:space="0" w:color="auto"/>
        <w:right w:val="none" w:sz="0" w:space="0" w:color="auto"/>
      </w:divBdr>
    </w:div>
    <w:div w:id="755249691">
      <w:bodyDiv w:val="1"/>
      <w:marLeft w:val="0"/>
      <w:marRight w:val="0"/>
      <w:marTop w:val="0"/>
      <w:marBottom w:val="0"/>
      <w:divBdr>
        <w:top w:val="none" w:sz="0" w:space="0" w:color="auto"/>
        <w:left w:val="none" w:sz="0" w:space="0" w:color="auto"/>
        <w:bottom w:val="none" w:sz="0" w:space="0" w:color="auto"/>
        <w:right w:val="none" w:sz="0" w:space="0" w:color="auto"/>
      </w:divBdr>
    </w:div>
    <w:div w:id="770858350">
      <w:bodyDiv w:val="1"/>
      <w:marLeft w:val="0"/>
      <w:marRight w:val="0"/>
      <w:marTop w:val="0"/>
      <w:marBottom w:val="0"/>
      <w:divBdr>
        <w:top w:val="none" w:sz="0" w:space="0" w:color="auto"/>
        <w:left w:val="none" w:sz="0" w:space="0" w:color="auto"/>
        <w:bottom w:val="none" w:sz="0" w:space="0" w:color="auto"/>
        <w:right w:val="none" w:sz="0" w:space="0" w:color="auto"/>
      </w:divBdr>
      <w:divsChild>
        <w:div w:id="149104033">
          <w:marLeft w:val="0"/>
          <w:marRight w:val="0"/>
          <w:marTop w:val="0"/>
          <w:marBottom w:val="0"/>
          <w:divBdr>
            <w:top w:val="none" w:sz="0" w:space="0" w:color="auto"/>
            <w:left w:val="none" w:sz="0" w:space="0" w:color="auto"/>
            <w:bottom w:val="none" w:sz="0" w:space="0" w:color="auto"/>
            <w:right w:val="none" w:sz="0" w:space="0" w:color="auto"/>
          </w:divBdr>
        </w:div>
      </w:divsChild>
    </w:div>
    <w:div w:id="795102326">
      <w:bodyDiv w:val="1"/>
      <w:marLeft w:val="0"/>
      <w:marRight w:val="0"/>
      <w:marTop w:val="0"/>
      <w:marBottom w:val="0"/>
      <w:divBdr>
        <w:top w:val="none" w:sz="0" w:space="0" w:color="auto"/>
        <w:left w:val="none" w:sz="0" w:space="0" w:color="auto"/>
        <w:bottom w:val="none" w:sz="0" w:space="0" w:color="auto"/>
        <w:right w:val="none" w:sz="0" w:space="0" w:color="auto"/>
      </w:divBdr>
    </w:div>
    <w:div w:id="851842133">
      <w:bodyDiv w:val="1"/>
      <w:marLeft w:val="0"/>
      <w:marRight w:val="0"/>
      <w:marTop w:val="0"/>
      <w:marBottom w:val="0"/>
      <w:divBdr>
        <w:top w:val="none" w:sz="0" w:space="0" w:color="auto"/>
        <w:left w:val="none" w:sz="0" w:space="0" w:color="auto"/>
        <w:bottom w:val="none" w:sz="0" w:space="0" w:color="auto"/>
        <w:right w:val="none" w:sz="0" w:space="0" w:color="auto"/>
      </w:divBdr>
      <w:divsChild>
        <w:div w:id="1176966614">
          <w:marLeft w:val="0"/>
          <w:marRight w:val="0"/>
          <w:marTop w:val="0"/>
          <w:marBottom w:val="0"/>
          <w:divBdr>
            <w:top w:val="none" w:sz="0" w:space="0" w:color="auto"/>
            <w:left w:val="none" w:sz="0" w:space="0" w:color="auto"/>
            <w:bottom w:val="none" w:sz="0" w:space="0" w:color="auto"/>
            <w:right w:val="none" w:sz="0" w:space="0" w:color="auto"/>
          </w:divBdr>
        </w:div>
      </w:divsChild>
    </w:div>
    <w:div w:id="945429742">
      <w:bodyDiv w:val="1"/>
      <w:marLeft w:val="0"/>
      <w:marRight w:val="0"/>
      <w:marTop w:val="0"/>
      <w:marBottom w:val="0"/>
      <w:divBdr>
        <w:top w:val="none" w:sz="0" w:space="0" w:color="auto"/>
        <w:left w:val="none" w:sz="0" w:space="0" w:color="auto"/>
        <w:bottom w:val="none" w:sz="0" w:space="0" w:color="auto"/>
        <w:right w:val="none" w:sz="0" w:space="0" w:color="auto"/>
      </w:divBdr>
    </w:div>
    <w:div w:id="1030953442">
      <w:bodyDiv w:val="1"/>
      <w:marLeft w:val="0"/>
      <w:marRight w:val="0"/>
      <w:marTop w:val="0"/>
      <w:marBottom w:val="0"/>
      <w:divBdr>
        <w:top w:val="none" w:sz="0" w:space="0" w:color="auto"/>
        <w:left w:val="none" w:sz="0" w:space="0" w:color="auto"/>
        <w:bottom w:val="none" w:sz="0" w:space="0" w:color="auto"/>
        <w:right w:val="none" w:sz="0" w:space="0" w:color="auto"/>
      </w:divBdr>
    </w:div>
    <w:div w:id="1037196084">
      <w:bodyDiv w:val="1"/>
      <w:marLeft w:val="0"/>
      <w:marRight w:val="0"/>
      <w:marTop w:val="0"/>
      <w:marBottom w:val="0"/>
      <w:divBdr>
        <w:top w:val="none" w:sz="0" w:space="0" w:color="auto"/>
        <w:left w:val="none" w:sz="0" w:space="0" w:color="auto"/>
        <w:bottom w:val="none" w:sz="0" w:space="0" w:color="auto"/>
        <w:right w:val="none" w:sz="0" w:space="0" w:color="auto"/>
      </w:divBdr>
    </w:div>
    <w:div w:id="1039234508">
      <w:bodyDiv w:val="1"/>
      <w:marLeft w:val="0"/>
      <w:marRight w:val="0"/>
      <w:marTop w:val="0"/>
      <w:marBottom w:val="0"/>
      <w:divBdr>
        <w:top w:val="none" w:sz="0" w:space="0" w:color="auto"/>
        <w:left w:val="none" w:sz="0" w:space="0" w:color="auto"/>
        <w:bottom w:val="none" w:sz="0" w:space="0" w:color="auto"/>
        <w:right w:val="none" w:sz="0" w:space="0" w:color="auto"/>
      </w:divBdr>
      <w:divsChild>
        <w:div w:id="153768044">
          <w:marLeft w:val="0"/>
          <w:marRight w:val="0"/>
          <w:marTop w:val="0"/>
          <w:marBottom w:val="0"/>
          <w:divBdr>
            <w:top w:val="none" w:sz="0" w:space="0" w:color="auto"/>
            <w:left w:val="none" w:sz="0" w:space="0" w:color="auto"/>
            <w:bottom w:val="none" w:sz="0" w:space="0" w:color="auto"/>
            <w:right w:val="none" w:sz="0" w:space="0" w:color="auto"/>
          </w:divBdr>
        </w:div>
        <w:div w:id="1439257842">
          <w:marLeft w:val="0"/>
          <w:marRight w:val="0"/>
          <w:marTop w:val="0"/>
          <w:marBottom w:val="0"/>
          <w:divBdr>
            <w:top w:val="none" w:sz="0" w:space="0" w:color="auto"/>
            <w:left w:val="none" w:sz="0" w:space="0" w:color="auto"/>
            <w:bottom w:val="none" w:sz="0" w:space="0" w:color="auto"/>
            <w:right w:val="none" w:sz="0" w:space="0" w:color="auto"/>
          </w:divBdr>
        </w:div>
        <w:div w:id="1567380023">
          <w:marLeft w:val="0"/>
          <w:marRight w:val="0"/>
          <w:marTop w:val="0"/>
          <w:marBottom w:val="0"/>
          <w:divBdr>
            <w:top w:val="none" w:sz="0" w:space="0" w:color="auto"/>
            <w:left w:val="none" w:sz="0" w:space="0" w:color="auto"/>
            <w:bottom w:val="none" w:sz="0" w:space="0" w:color="auto"/>
            <w:right w:val="none" w:sz="0" w:space="0" w:color="auto"/>
          </w:divBdr>
        </w:div>
        <w:div w:id="728580735">
          <w:marLeft w:val="0"/>
          <w:marRight w:val="0"/>
          <w:marTop w:val="0"/>
          <w:marBottom w:val="0"/>
          <w:divBdr>
            <w:top w:val="none" w:sz="0" w:space="0" w:color="auto"/>
            <w:left w:val="none" w:sz="0" w:space="0" w:color="auto"/>
            <w:bottom w:val="none" w:sz="0" w:space="0" w:color="auto"/>
            <w:right w:val="none" w:sz="0" w:space="0" w:color="auto"/>
          </w:divBdr>
        </w:div>
        <w:div w:id="593438872">
          <w:marLeft w:val="0"/>
          <w:marRight w:val="0"/>
          <w:marTop w:val="0"/>
          <w:marBottom w:val="0"/>
          <w:divBdr>
            <w:top w:val="none" w:sz="0" w:space="0" w:color="auto"/>
            <w:left w:val="none" w:sz="0" w:space="0" w:color="auto"/>
            <w:bottom w:val="none" w:sz="0" w:space="0" w:color="auto"/>
            <w:right w:val="none" w:sz="0" w:space="0" w:color="auto"/>
          </w:divBdr>
        </w:div>
        <w:div w:id="1744984144">
          <w:marLeft w:val="0"/>
          <w:marRight w:val="0"/>
          <w:marTop w:val="0"/>
          <w:marBottom w:val="0"/>
          <w:divBdr>
            <w:top w:val="none" w:sz="0" w:space="0" w:color="auto"/>
            <w:left w:val="none" w:sz="0" w:space="0" w:color="auto"/>
            <w:bottom w:val="none" w:sz="0" w:space="0" w:color="auto"/>
            <w:right w:val="none" w:sz="0" w:space="0" w:color="auto"/>
          </w:divBdr>
        </w:div>
        <w:div w:id="682440055">
          <w:marLeft w:val="0"/>
          <w:marRight w:val="0"/>
          <w:marTop w:val="0"/>
          <w:marBottom w:val="0"/>
          <w:divBdr>
            <w:top w:val="none" w:sz="0" w:space="0" w:color="auto"/>
            <w:left w:val="none" w:sz="0" w:space="0" w:color="auto"/>
            <w:bottom w:val="none" w:sz="0" w:space="0" w:color="auto"/>
            <w:right w:val="none" w:sz="0" w:space="0" w:color="auto"/>
          </w:divBdr>
        </w:div>
        <w:div w:id="900218510">
          <w:marLeft w:val="0"/>
          <w:marRight w:val="0"/>
          <w:marTop w:val="0"/>
          <w:marBottom w:val="0"/>
          <w:divBdr>
            <w:top w:val="none" w:sz="0" w:space="0" w:color="auto"/>
            <w:left w:val="none" w:sz="0" w:space="0" w:color="auto"/>
            <w:bottom w:val="none" w:sz="0" w:space="0" w:color="auto"/>
            <w:right w:val="none" w:sz="0" w:space="0" w:color="auto"/>
          </w:divBdr>
        </w:div>
        <w:div w:id="1814903046">
          <w:marLeft w:val="0"/>
          <w:marRight w:val="0"/>
          <w:marTop w:val="0"/>
          <w:marBottom w:val="0"/>
          <w:divBdr>
            <w:top w:val="none" w:sz="0" w:space="0" w:color="auto"/>
            <w:left w:val="none" w:sz="0" w:space="0" w:color="auto"/>
            <w:bottom w:val="none" w:sz="0" w:space="0" w:color="auto"/>
            <w:right w:val="none" w:sz="0" w:space="0" w:color="auto"/>
          </w:divBdr>
        </w:div>
        <w:div w:id="915166795">
          <w:marLeft w:val="0"/>
          <w:marRight w:val="0"/>
          <w:marTop w:val="0"/>
          <w:marBottom w:val="0"/>
          <w:divBdr>
            <w:top w:val="none" w:sz="0" w:space="0" w:color="auto"/>
            <w:left w:val="none" w:sz="0" w:space="0" w:color="auto"/>
            <w:bottom w:val="none" w:sz="0" w:space="0" w:color="auto"/>
            <w:right w:val="none" w:sz="0" w:space="0" w:color="auto"/>
          </w:divBdr>
        </w:div>
        <w:div w:id="219831701">
          <w:marLeft w:val="0"/>
          <w:marRight w:val="0"/>
          <w:marTop w:val="0"/>
          <w:marBottom w:val="0"/>
          <w:divBdr>
            <w:top w:val="none" w:sz="0" w:space="0" w:color="auto"/>
            <w:left w:val="none" w:sz="0" w:space="0" w:color="auto"/>
            <w:bottom w:val="none" w:sz="0" w:space="0" w:color="auto"/>
            <w:right w:val="none" w:sz="0" w:space="0" w:color="auto"/>
          </w:divBdr>
        </w:div>
        <w:div w:id="1091975049">
          <w:marLeft w:val="0"/>
          <w:marRight w:val="0"/>
          <w:marTop w:val="0"/>
          <w:marBottom w:val="0"/>
          <w:divBdr>
            <w:top w:val="none" w:sz="0" w:space="0" w:color="auto"/>
            <w:left w:val="none" w:sz="0" w:space="0" w:color="auto"/>
            <w:bottom w:val="none" w:sz="0" w:space="0" w:color="auto"/>
            <w:right w:val="none" w:sz="0" w:space="0" w:color="auto"/>
          </w:divBdr>
        </w:div>
        <w:div w:id="517550310">
          <w:marLeft w:val="0"/>
          <w:marRight w:val="0"/>
          <w:marTop w:val="0"/>
          <w:marBottom w:val="0"/>
          <w:divBdr>
            <w:top w:val="none" w:sz="0" w:space="0" w:color="auto"/>
            <w:left w:val="none" w:sz="0" w:space="0" w:color="auto"/>
            <w:bottom w:val="none" w:sz="0" w:space="0" w:color="auto"/>
            <w:right w:val="none" w:sz="0" w:space="0" w:color="auto"/>
          </w:divBdr>
        </w:div>
        <w:div w:id="1863470813">
          <w:marLeft w:val="0"/>
          <w:marRight w:val="0"/>
          <w:marTop w:val="0"/>
          <w:marBottom w:val="0"/>
          <w:divBdr>
            <w:top w:val="none" w:sz="0" w:space="0" w:color="auto"/>
            <w:left w:val="none" w:sz="0" w:space="0" w:color="auto"/>
            <w:bottom w:val="none" w:sz="0" w:space="0" w:color="auto"/>
            <w:right w:val="none" w:sz="0" w:space="0" w:color="auto"/>
          </w:divBdr>
        </w:div>
        <w:div w:id="85880105">
          <w:marLeft w:val="0"/>
          <w:marRight w:val="0"/>
          <w:marTop w:val="0"/>
          <w:marBottom w:val="0"/>
          <w:divBdr>
            <w:top w:val="none" w:sz="0" w:space="0" w:color="auto"/>
            <w:left w:val="none" w:sz="0" w:space="0" w:color="auto"/>
            <w:bottom w:val="none" w:sz="0" w:space="0" w:color="auto"/>
            <w:right w:val="none" w:sz="0" w:space="0" w:color="auto"/>
          </w:divBdr>
        </w:div>
        <w:div w:id="1953703047">
          <w:marLeft w:val="0"/>
          <w:marRight w:val="0"/>
          <w:marTop w:val="0"/>
          <w:marBottom w:val="0"/>
          <w:divBdr>
            <w:top w:val="none" w:sz="0" w:space="0" w:color="auto"/>
            <w:left w:val="none" w:sz="0" w:space="0" w:color="auto"/>
            <w:bottom w:val="none" w:sz="0" w:space="0" w:color="auto"/>
            <w:right w:val="none" w:sz="0" w:space="0" w:color="auto"/>
          </w:divBdr>
        </w:div>
        <w:div w:id="1621645690">
          <w:marLeft w:val="0"/>
          <w:marRight w:val="0"/>
          <w:marTop w:val="0"/>
          <w:marBottom w:val="0"/>
          <w:divBdr>
            <w:top w:val="none" w:sz="0" w:space="0" w:color="auto"/>
            <w:left w:val="none" w:sz="0" w:space="0" w:color="auto"/>
            <w:bottom w:val="none" w:sz="0" w:space="0" w:color="auto"/>
            <w:right w:val="none" w:sz="0" w:space="0" w:color="auto"/>
          </w:divBdr>
        </w:div>
      </w:divsChild>
    </w:div>
    <w:div w:id="1072004740">
      <w:bodyDiv w:val="1"/>
      <w:marLeft w:val="0"/>
      <w:marRight w:val="0"/>
      <w:marTop w:val="0"/>
      <w:marBottom w:val="0"/>
      <w:divBdr>
        <w:top w:val="none" w:sz="0" w:space="0" w:color="auto"/>
        <w:left w:val="none" w:sz="0" w:space="0" w:color="auto"/>
        <w:bottom w:val="none" w:sz="0" w:space="0" w:color="auto"/>
        <w:right w:val="none" w:sz="0" w:space="0" w:color="auto"/>
      </w:divBdr>
    </w:div>
    <w:div w:id="1126043600">
      <w:bodyDiv w:val="1"/>
      <w:marLeft w:val="0"/>
      <w:marRight w:val="0"/>
      <w:marTop w:val="0"/>
      <w:marBottom w:val="0"/>
      <w:divBdr>
        <w:top w:val="none" w:sz="0" w:space="0" w:color="auto"/>
        <w:left w:val="none" w:sz="0" w:space="0" w:color="auto"/>
        <w:bottom w:val="none" w:sz="0" w:space="0" w:color="auto"/>
        <w:right w:val="none" w:sz="0" w:space="0" w:color="auto"/>
      </w:divBdr>
      <w:divsChild>
        <w:div w:id="1960640617">
          <w:marLeft w:val="240"/>
          <w:marRight w:val="0"/>
          <w:marTop w:val="60"/>
          <w:marBottom w:val="60"/>
          <w:divBdr>
            <w:top w:val="none" w:sz="0" w:space="0" w:color="auto"/>
            <w:left w:val="none" w:sz="0" w:space="0" w:color="auto"/>
            <w:bottom w:val="none" w:sz="0" w:space="0" w:color="auto"/>
            <w:right w:val="none" w:sz="0" w:space="0" w:color="auto"/>
          </w:divBdr>
          <w:divsChild>
            <w:div w:id="669678140">
              <w:marLeft w:val="240"/>
              <w:marRight w:val="0"/>
              <w:marTop w:val="60"/>
              <w:marBottom w:val="60"/>
              <w:divBdr>
                <w:top w:val="none" w:sz="0" w:space="0" w:color="auto"/>
                <w:left w:val="none" w:sz="0" w:space="0" w:color="auto"/>
                <w:bottom w:val="none" w:sz="0" w:space="0" w:color="auto"/>
                <w:right w:val="none" w:sz="0" w:space="0" w:color="auto"/>
              </w:divBdr>
              <w:divsChild>
                <w:div w:id="1578519508">
                  <w:marLeft w:val="0"/>
                  <w:marRight w:val="0"/>
                  <w:marTop w:val="0"/>
                  <w:marBottom w:val="0"/>
                  <w:divBdr>
                    <w:top w:val="none" w:sz="0" w:space="0" w:color="auto"/>
                    <w:left w:val="none" w:sz="0" w:space="0" w:color="auto"/>
                    <w:bottom w:val="none" w:sz="0" w:space="0" w:color="auto"/>
                    <w:right w:val="none" w:sz="0" w:space="0" w:color="auto"/>
                  </w:divBdr>
                </w:div>
              </w:divsChild>
            </w:div>
            <w:div w:id="930546956">
              <w:marLeft w:val="240"/>
              <w:marRight w:val="0"/>
              <w:marTop w:val="60"/>
              <w:marBottom w:val="60"/>
              <w:divBdr>
                <w:top w:val="none" w:sz="0" w:space="0" w:color="auto"/>
                <w:left w:val="none" w:sz="0" w:space="0" w:color="auto"/>
                <w:bottom w:val="none" w:sz="0" w:space="0" w:color="auto"/>
                <w:right w:val="none" w:sz="0" w:space="0" w:color="auto"/>
              </w:divBdr>
              <w:divsChild>
                <w:div w:id="2050495214">
                  <w:marLeft w:val="0"/>
                  <w:marRight w:val="0"/>
                  <w:marTop w:val="0"/>
                  <w:marBottom w:val="0"/>
                  <w:divBdr>
                    <w:top w:val="none" w:sz="0" w:space="0" w:color="auto"/>
                    <w:left w:val="none" w:sz="0" w:space="0" w:color="auto"/>
                    <w:bottom w:val="none" w:sz="0" w:space="0" w:color="auto"/>
                    <w:right w:val="none" w:sz="0" w:space="0" w:color="auto"/>
                  </w:divBdr>
                </w:div>
              </w:divsChild>
            </w:div>
            <w:div w:id="160396041">
              <w:marLeft w:val="240"/>
              <w:marRight w:val="0"/>
              <w:marTop w:val="60"/>
              <w:marBottom w:val="60"/>
              <w:divBdr>
                <w:top w:val="none" w:sz="0" w:space="0" w:color="auto"/>
                <w:left w:val="none" w:sz="0" w:space="0" w:color="auto"/>
                <w:bottom w:val="none" w:sz="0" w:space="0" w:color="auto"/>
                <w:right w:val="none" w:sz="0" w:space="0" w:color="auto"/>
              </w:divBdr>
              <w:divsChild>
                <w:div w:id="522013415">
                  <w:marLeft w:val="240"/>
                  <w:marRight w:val="0"/>
                  <w:marTop w:val="60"/>
                  <w:marBottom w:val="60"/>
                  <w:divBdr>
                    <w:top w:val="none" w:sz="0" w:space="0" w:color="auto"/>
                    <w:left w:val="none" w:sz="0" w:space="0" w:color="auto"/>
                    <w:bottom w:val="none" w:sz="0" w:space="0" w:color="auto"/>
                    <w:right w:val="none" w:sz="0" w:space="0" w:color="auto"/>
                  </w:divBdr>
                  <w:divsChild>
                    <w:div w:id="419254175">
                      <w:marLeft w:val="0"/>
                      <w:marRight w:val="0"/>
                      <w:marTop w:val="0"/>
                      <w:marBottom w:val="0"/>
                      <w:divBdr>
                        <w:top w:val="none" w:sz="0" w:space="0" w:color="auto"/>
                        <w:left w:val="none" w:sz="0" w:space="0" w:color="auto"/>
                        <w:bottom w:val="none" w:sz="0" w:space="0" w:color="auto"/>
                        <w:right w:val="none" w:sz="0" w:space="0" w:color="auto"/>
                      </w:divBdr>
                    </w:div>
                  </w:divsChild>
                </w:div>
                <w:div w:id="607352437">
                  <w:marLeft w:val="240"/>
                  <w:marRight w:val="0"/>
                  <w:marTop w:val="60"/>
                  <w:marBottom w:val="60"/>
                  <w:divBdr>
                    <w:top w:val="none" w:sz="0" w:space="0" w:color="auto"/>
                    <w:left w:val="none" w:sz="0" w:space="0" w:color="auto"/>
                    <w:bottom w:val="none" w:sz="0" w:space="0" w:color="auto"/>
                    <w:right w:val="none" w:sz="0" w:space="0" w:color="auto"/>
                  </w:divBdr>
                  <w:divsChild>
                    <w:div w:id="68513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15012">
              <w:marLeft w:val="403"/>
              <w:marRight w:val="0"/>
              <w:marTop w:val="0"/>
              <w:marBottom w:val="0"/>
              <w:divBdr>
                <w:top w:val="none" w:sz="0" w:space="0" w:color="auto"/>
                <w:left w:val="none" w:sz="0" w:space="0" w:color="auto"/>
                <w:bottom w:val="none" w:sz="0" w:space="0" w:color="auto"/>
                <w:right w:val="none" w:sz="0" w:space="0" w:color="auto"/>
              </w:divBdr>
            </w:div>
            <w:div w:id="209926551">
              <w:marLeft w:val="240"/>
              <w:marRight w:val="0"/>
              <w:marTop w:val="60"/>
              <w:marBottom w:val="60"/>
              <w:divBdr>
                <w:top w:val="none" w:sz="0" w:space="0" w:color="auto"/>
                <w:left w:val="none" w:sz="0" w:space="0" w:color="auto"/>
                <w:bottom w:val="none" w:sz="0" w:space="0" w:color="auto"/>
                <w:right w:val="none" w:sz="0" w:space="0" w:color="auto"/>
              </w:divBdr>
              <w:divsChild>
                <w:div w:id="20741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13681">
      <w:bodyDiv w:val="1"/>
      <w:marLeft w:val="0"/>
      <w:marRight w:val="0"/>
      <w:marTop w:val="0"/>
      <w:marBottom w:val="0"/>
      <w:divBdr>
        <w:top w:val="none" w:sz="0" w:space="0" w:color="auto"/>
        <w:left w:val="none" w:sz="0" w:space="0" w:color="auto"/>
        <w:bottom w:val="none" w:sz="0" w:space="0" w:color="auto"/>
        <w:right w:val="none" w:sz="0" w:space="0" w:color="auto"/>
      </w:divBdr>
    </w:div>
    <w:div w:id="1214385922">
      <w:bodyDiv w:val="1"/>
      <w:marLeft w:val="0"/>
      <w:marRight w:val="0"/>
      <w:marTop w:val="0"/>
      <w:marBottom w:val="0"/>
      <w:divBdr>
        <w:top w:val="none" w:sz="0" w:space="0" w:color="auto"/>
        <w:left w:val="none" w:sz="0" w:space="0" w:color="auto"/>
        <w:bottom w:val="none" w:sz="0" w:space="0" w:color="auto"/>
        <w:right w:val="none" w:sz="0" w:space="0" w:color="auto"/>
      </w:divBdr>
      <w:divsChild>
        <w:div w:id="452021705">
          <w:marLeft w:val="0"/>
          <w:marRight w:val="0"/>
          <w:marTop w:val="0"/>
          <w:marBottom w:val="0"/>
          <w:divBdr>
            <w:top w:val="none" w:sz="0" w:space="0" w:color="auto"/>
            <w:left w:val="none" w:sz="0" w:space="0" w:color="auto"/>
            <w:bottom w:val="none" w:sz="0" w:space="0" w:color="auto"/>
            <w:right w:val="none" w:sz="0" w:space="0" w:color="auto"/>
          </w:divBdr>
        </w:div>
      </w:divsChild>
    </w:div>
    <w:div w:id="1246500609">
      <w:bodyDiv w:val="1"/>
      <w:marLeft w:val="0"/>
      <w:marRight w:val="0"/>
      <w:marTop w:val="0"/>
      <w:marBottom w:val="0"/>
      <w:divBdr>
        <w:top w:val="none" w:sz="0" w:space="0" w:color="auto"/>
        <w:left w:val="none" w:sz="0" w:space="0" w:color="auto"/>
        <w:bottom w:val="none" w:sz="0" w:space="0" w:color="auto"/>
        <w:right w:val="none" w:sz="0" w:space="0" w:color="auto"/>
      </w:divBdr>
      <w:divsChild>
        <w:div w:id="431513645">
          <w:marLeft w:val="0"/>
          <w:marRight w:val="0"/>
          <w:marTop w:val="0"/>
          <w:marBottom w:val="0"/>
          <w:divBdr>
            <w:top w:val="none" w:sz="0" w:space="0" w:color="auto"/>
            <w:left w:val="none" w:sz="0" w:space="0" w:color="auto"/>
            <w:bottom w:val="none" w:sz="0" w:space="0" w:color="auto"/>
            <w:right w:val="none" w:sz="0" w:space="0" w:color="auto"/>
          </w:divBdr>
          <w:divsChild>
            <w:div w:id="21305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65176">
      <w:bodyDiv w:val="1"/>
      <w:marLeft w:val="0"/>
      <w:marRight w:val="0"/>
      <w:marTop w:val="0"/>
      <w:marBottom w:val="0"/>
      <w:divBdr>
        <w:top w:val="none" w:sz="0" w:space="0" w:color="auto"/>
        <w:left w:val="none" w:sz="0" w:space="0" w:color="auto"/>
        <w:bottom w:val="none" w:sz="0" w:space="0" w:color="auto"/>
        <w:right w:val="none" w:sz="0" w:space="0" w:color="auto"/>
      </w:divBdr>
    </w:div>
    <w:div w:id="1271862490">
      <w:bodyDiv w:val="1"/>
      <w:marLeft w:val="0"/>
      <w:marRight w:val="0"/>
      <w:marTop w:val="0"/>
      <w:marBottom w:val="0"/>
      <w:divBdr>
        <w:top w:val="none" w:sz="0" w:space="0" w:color="auto"/>
        <w:left w:val="none" w:sz="0" w:space="0" w:color="auto"/>
        <w:bottom w:val="none" w:sz="0" w:space="0" w:color="auto"/>
        <w:right w:val="none" w:sz="0" w:space="0" w:color="auto"/>
      </w:divBdr>
      <w:divsChild>
        <w:div w:id="171995239">
          <w:marLeft w:val="0"/>
          <w:marRight w:val="0"/>
          <w:marTop w:val="0"/>
          <w:marBottom w:val="0"/>
          <w:divBdr>
            <w:top w:val="none" w:sz="0" w:space="0" w:color="auto"/>
            <w:left w:val="none" w:sz="0" w:space="0" w:color="auto"/>
            <w:bottom w:val="none" w:sz="0" w:space="0" w:color="auto"/>
            <w:right w:val="none" w:sz="0" w:space="0" w:color="auto"/>
          </w:divBdr>
        </w:div>
      </w:divsChild>
    </w:div>
    <w:div w:id="1328443500">
      <w:bodyDiv w:val="1"/>
      <w:marLeft w:val="0"/>
      <w:marRight w:val="0"/>
      <w:marTop w:val="0"/>
      <w:marBottom w:val="0"/>
      <w:divBdr>
        <w:top w:val="none" w:sz="0" w:space="0" w:color="auto"/>
        <w:left w:val="none" w:sz="0" w:space="0" w:color="auto"/>
        <w:bottom w:val="none" w:sz="0" w:space="0" w:color="auto"/>
        <w:right w:val="none" w:sz="0" w:space="0" w:color="auto"/>
      </w:divBdr>
    </w:div>
    <w:div w:id="1373769297">
      <w:bodyDiv w:val="1"/>
      <w:marLeft w:val="0"/>
      <w:marRight w:val="0"/>
      <w:marTop w:val="0"/>
      <w:marBottom w:val="0"/>
      <w:divBdr>
        <w:top w:val="none" w:sz="0" w:space="0" w:color="auto"/>
        <w:left w:val="none" w:sz="0" w:space="0" w:color="auto"/>
        <w:bottom w:val="none" w:sz="0" w:space="0" w:color="auto"/>
        <w:right w:val="none" w:sz="0" w:space="0" w:color="auto"/>
      </w:divBdr>
    </w:div>
    <w:div w:id="1382024644">
      <w:bodyDiv w:val="1"/>
      <w:marLeft w:val="0"/>
      <w:marRight w:val="0"/>
      <w:marTop w:val="0"/>
      <w:marBottom w:val="0"/>
      <w:divBdr>
        <w:top w:val="none" w:sz="0" w:space="0" w:color="auto"/>
        <w:left w:val="none" w:sz="0" w:space="0" w:color="auto"/>
        <w:bottom w:val="none" w:sz="0" w:space="0" w:color="auto"/>
        <w:right w:val="none" w:sz="0" w:space="0" w:color="auto"/>
      </w:divBdr>
    </w:div>
    <w:div w:id="1392145951">
      <w:bodyDiv w:val="1"/>
      <w:marLeft w:val="0"/>
      <w:marRight w:val="0"/>
      <w:marTop w:val="0"/>
      <w:marBottom w:val="0"/>
      <w:divBdr>
        <w:top w:val="none" w:sz="0" w:space="0" w:color="auto"/>
        <w:left w:val="none" w:sz="0" w:space="0" w:color="auto"/>
        <w:bottom w:val="none" w:sz="0" w:space="0" w:color="auto"/>
        <w:right w:val="none" w:sz="0" w:space="0" w:color="auto"/>
      </w:divBdr>
    </w:div>
    <w:div w:id="1503082929">
      <w:bodyDiv w:val="1"/>
      <w:marLeft w:val="0"/>
      <w:marRight w:val="0"/>
      <w:marTop w:val="0"/>
      <w:marBottom w:val="0"/>
      <w:divBdr>
        <w:top w:val="none" w:sz="0" w:space="0" w:color="auto"/>
        <w:left w:val="none" w:sz="0" w:space="0" w:color="auto"/>
        <w:bottom w:val="none" w:sz="0" w:space="0" w:color="auto"/>
        <w:right w:val="none" w:sz="0" w:space="0" w:color="auto"/>
      </w:divBdr>
      <w:divsChild>
        <w:div w:id="374620293">
          <w:marLeft w:val="0"/>
          <w:marRight w:val="0"/>
          <w:marTop w:val="0"/>
          <w:marBottom w:val="0"/>
          <w:divBdr>
            <w:top w:val="none" w:sz="0" w:space="0" w:color="auto"/>
            <w:left w:val="none" w:sz="0" w:space="0" w:color="auto"/>
            <w:bottom w:val="none" w:sz="0" w:space="0" w:color="auto"/>
            <w:right w:val="none" w:sz="0" w:space="0" w:color="auto"/>
          </w:divBdr>
        </w:div>
      </w:divsChild>
    </w:div>
    <w:div w:id="1513297385">
      <w:bodyDiv w:val="1"/>
      <w:marLeft w:val="0"/>
      <w:marRight w:val="0"/>
      <w:marTop w:val="0"/>
      <w:marBottom w:val="0"/>
      <w:divBdr>
        <w:top w:val="none" w:sz="0" w:space="0" w:color="auto"/>
        <w:left w:val="none" w:sz="0" w:space="0" w:color="auto"/>
        <w:bottom w:val="none" w:sz="0" w:space="0" w:color="auto"/>
        <w:right w:val="none" w:sz="0" w:space="0" w:color="auto"/>
      </w:divBdr>
    </w:div>
    <w:div w:id="1542160025">
      <w:bodyDiv w:val="1"/>
      <w:marLeft w:val="0"/>
      <w:marRight w:val="0"/>
      <w:marTop w:val="0"/>
      <w:marBottom w:val="0"/>
      <w:divBdr>
        <w:top w:val="none" w:sz="0" w:space="0" w:color="auto"/>
        <w:left w:val="none" w:sz="0" w:space="0" w:color="auto"/>
        <w:bottom w:val="none" w:sz="0" w:space="0" w:color="auto"/>
        <w:right w:val="none" w:sz="0" w:space="0" w:color="auto"/>
      </w:divBdr>
    </w:div>
    <w:div w:id="1564213436">
      <w:bodyDiv w:val="1"/>
      <w:marLeft w:val="0"/>
      <w:marRight w:val="0"/>
      <w:marTop w:val="0"/>
      <w:marBottom w:val="0"/>
      <w:divBdr>
        <w:top w:val="none" w:sz="0" w:space="0" w:color="auto"/>
        <w:left w:val="none" w:sz="0" w:space="0" w:color="auto"/>
        <w:bottom w:val="none" w:sz="0" w:space="0" w:color="auto"/>
        <w:right w:val="none" w:sz="0" w:space="0" w:color="auto"/>
      </w:divBdr>
    </w:div>
    <w:div w:id="1639992636">
      <w:bodyDiv w:val="1"/>
      <w:marLeft w:val="0"/>
      <w:marRight w:val="0"/>
      <w:marTop w:val="0"/>
      <w:marBottom w:val="0"/>
      <w:divBdr>
        <w:top w:val="none" w:sz="0" w:space="0" w:color="auto"/>
        <w:left w:val="none" w:sz="0" w:space="0" w:color="auto"/>
        <w:bottom w:val="none" w:sz="0" w:space="0" w:color="auto"/>
        <w:right w:val="none" w:sz="0" w:space="0" w:color="auto"/>
      </w:divBdr>
    </w:div>
    <w:div w:id="1653829115">
      <w:bodyDiv w:val="1"/>
      <w:marLeft w:val="0"/>
      <w:marRight w:val="0"/>
      <w:marTop w:val="0"/>
      <w:marBottom w:val="0"/>
      <w:divBdr>
        <w:top w:val="none" w:sz="0" w:space="0" w:color="auto"/>
        <w:left w:val="none" w:sz="0" w:space="0" w:color="auto"/>
        <w:bottom w:val="none" w:sz="0" w:space="0" w:color="auto"/>
        <w:right w:val="none" w:sz="0" w:space="0" w:color="auto"/>
      </w:divBdr>
      <w:divsChild>
        <w:div w:id="1993757284">
          <w:marLeft w:val="0"/>
          <w:marRight w:val="0"/>
          <w:marTop w:val="0"/>
          <w:marBottom w:val="0"/>
          <w:divBdr>
            <w:top w:val="none" w:sz="0" w:space="0" w:color="auto"/>
            <w:left w:val="none" w:sz="0" w:space="0" w:color="auto"/>
            <w:bottom w:val="none" w:sz="0" w:space="0" w:color="auto"/>
            <w:right w:val="none" w:sz="0" w:space="0" w:color="auto"/>
          </w:divBdr>
        </w:div>
      </w:divsChild>
    </w:div>
    <w:div w:id="1702589453">
      <w:bodyDiv w:val="1"/>
      <w:marLeft w:val="0"/>
      <w:marRight w:val="0"/>
      <w:marTop w:val="0"/>
      <w:marBottom w:val="0"/>
      <w:divBdr>
        <w:top w:val="none" w:sz="0" w:space="0" w:color="auto"/>
        <w:left w:val="none" w:sz="0" w:space="0" w:color="auto"/>
        <w:bottom w:val="none" w:sz="0" w:space="0" w:color="auto"/>
        <w:right w:val="none" w:sz="0" w:space="0" w:color="auto"/>
      </w:divBdr>
    </w:div>
    <w:div w:id="1716469461">
      <w:bodyDiv w:val="1"/>
      <w:marLeft w:val="0"/>
      <w:marRight w:val="0"/>
      <w:marTop w:val="0"/>
      <w:marBottom w:val="0"/>
      <w:divBdr>
        <w:top w:val="none" w:sz="0" w:space="0" w:color="auto"/>
        <w:left w:val="none" w:sz="0" w:space="0" w:color="auto"/>
        <w:bottom w:val="none" w:sz="0" w:space="0" w:color="auto"/>
        <w:right w:val="none" w:sz="0" w:space="0" w:color="auto"/>
      </w:divBdr>
    </w:div>
    <w:div w:id="1826621712">
      <w:bodyDiv w:val="1"/>
      <w:marLeft w:val="0"/>
      <w:marRight w:val="0"/>
      <w:marTop w:val="0"/>
      <w:marBottom w:val="0"/>
      <w:divBdr>
        <w:top w:val="none" w:sz="0" w:space="0" w:color="auto"/>
        <w:left w:val="none" w:sz="0" w:space="0" w:color="auto"/>
        <w:bottom w:val="none" w:sz="0" w:space="0" w:color="auto"/>
        <w:right w:val="none" w:sz="0" w:space="0" w:color="auto"/>
      </w:divBdr>
    </w:div>
    <w:div w:id="1828665972">
      <w:bodyDiv w:val="1"/>
      <w:marLeft w:val="0"/>
      <w:marRight w:val="0"/>
      <w:marTop w:val="0"/>
      <w:marBottom w:val="0"/>
      <w:divBdr>
        <w:top w:val="none" w:sz="0" w:space="0" w:color="auto"/>
        <w:left w:val="none" w:sz="0" w:space="0" w:color="auto"/>
        <w:bottom w:val="none" w:sz="0" w:space="0" w:color="auto"/>
        <w:right w:val="none" w:sz="0" w:space="0" w:color="auto"/>
      </w:divBdr>
    </w:div>
    <w:div w:id="1830250340">
      <w:bodyDiv w:val="1"/>
      <w:marLeft w:val="0"/>
      <w:marRight w:val="0"/>
      <w:marTop w:val="0"/>
      <w:marBottom w:val="0"/>
      <w:divBdr>
        <w:top w:val="none" w:sz="0" w:space="0" w:color="auto"/>
        <w:left w:val="none" w:sz="0" w:space="0" w:color="auto"/>
        <w:bottom w:val="none" w:sz="0" w:space="0" w:color="auto"/>
        <w:right w:val="none" w:sz="0" w:space="0" w:color="auto"/>
      </w:divBdr>
    </w:div>
    <w:div w:id="1873884863">
      <w:bodyDiv w:val="1"/>
      <w:marLeft w:val="0"/>
      <w:marRight w:val="0"/>
      <w:marTop w:val="0"/>
      <w:marBottom w:val="0"/>
      <w:divBdr>
        <w:top w:val="none" w:sz="0" w:space="0" w:color="auto"/>
        <w:left w:val="none" w:sz="0" w:space="0" w:color="auto"/>
        <w:bottom w:val="none" w:sz="0" w:space="0" w:color="auto"/>
        <w:right w:val="none" w:sz="0" w:space="0" w:color="auto"/>
      </w:divBdr>
    </w:div>
    <w:div w:id="1882474466">
      <w:bodyDiv w:val="1"/>
      <w:marLeft w:val="0"/>
      <w:marRight w:val="0"/>
      <w:marTop w:val="0"/>
      <w:marBottom w:val="0"/>
      <w:divBdr>
        <w:top w:val="none" w:sz="0" w:space="0" w:color="auto"/>
        <w:left w:val="none" w:sz="0" w:space="0" w:color="auto"/>
        <w:bottom w:val="none" w:sz="0" w:space="0" w:color="auto"/>
        <w:right w:val="none" w:sz="0" w:space="0" w:color="auto"/>
      </w:divBdr>
    </w:div>
    <w:div w:id="1883714363">
      <w:bodyDiv w:val="1"/>
      <w:marLeft w:val="0"/>
      <w:marRight w:val="0"/>
      <w:marTop w:val="0"/>
      <w:marBottom w:val="0"/>
      <w:divBdr>
        <w:top w:val="none" w:sz="0" w:space="0" w:color="auto"/>
        <w:left w:val="none" w:sz="0" w:space="0" w:color="auto"/>
        <w:bottom w:val="none" w:sz="0" w:space="0" w:color="auto"/>
        <w:right w:val="none" w:sz="0" w:space="0" w:color="auto"/>
      </w:divBdr>
    </w:div>
    <w:div w:id="1889106815">
      <w:bodyDiv w:val="1"/>
      <w:marLeft w:val="0"/>
      <w:marRight w:val="0"/>
      <w:marTop w:val="0"/>
      <w:marBottom w:val="0"/>
      <w:divBdr>
        <w:top w:val="none" w:sz="0" w:space="0" w:color="auto"/>
        <w:left w:val="none" w:sz="0" w:space="0" w:color="auto"/>
        <w:bottom w:val="none" w:sz="0" w:space="0" w:color="auto"/>
        <w:right w:val="none" w:sz="0" w:space="0" w:color="auto"/>
      </w:divBdr>
    </w:div>
    <w:div w:id="1934049095">
      <w:bodyDiv w:val="1"/>
      <w:marLeft w:val="0"/>
      <w:marRight w:val="0"/>
      <w:marTop w:val="0"/>
      <w:marBottom w:val="0"/>
      <w:divBdr>
        <w:top w:val="none" w:sz="0" w:space="0" w:color="auto"/>
        <w:left w:val="none" w:sz="0" w:space="0" w:color="auto"/>
        <w:bottom w:val="none" w:sz="0" w:space="0" w:color="auto"/>
        <w:right w:val="none" w:sz="0" w:space="0" w:color="auto"/>
      </w:divBdr>
      <w:divsChild>
        <w:div w:id="1998072594">
          <w:marLeft w:val="0"/>
          <w:marRight w:val="0"/>
          <w:marTop w:val="0"/>
          <w:marBottom w:val="0"/>
          <w:divBdr>
            <w:top w:val="none" w:sz="0" w:space="0" w:color="auto"/>
            <w:left w:val="none" w:sz="0" w:space="0" w:color="auto"/>
            <w:bottom w:val="none" w:sz="0" w:space="0" w:color="auto"/>
            <w:right w:val="none" w:sz="0" w:space="0" w:color="auto"/>
          </w:divBdr>
        </w:div>
      </w:divsChild>
    </w:div>
    <w:div w:id="1935163778">
      <w:bodyDiv w:val="1"/>
      <w:marLeft w:val="0"/>
      <w:marRight w:val="0"/>
      <w:marTop w:val="0"/>
      <w:marBottom w:val="0"/>
      <w:divBdr>
        <w:top w:val="none" w:sz="0" w:space="0" w:color="auto"/>
        <w:left w:val="none" w:sz="0" w:space="0" w:color="auto"/>
        <w:bottom w:val="none" w:sz="0" w:space="0" w:color="auto"/>
        <w:right w:val="none" w:sz="0" w:space="0" w:color="auto"/>
      </w:divBdr>
    </w:div>
    <w:div w:id="2004972784">
      <w:bodyDiv w:val="1"/>
      <w:marLeft w:val="0"/>
      <w:marRight w:val="0"/>
      <w:marTop w:val="0"/>
      <w:marBottom w:val="0"/>
      <w:divBdr>
        <w:top w:val="none" w:sz="0" w:space="0" w:color="auto"/>
        <w:left w:val="none" w:sz="0" w:space="0" w:color="auto"/>
        <w:bottom w:val="none" w:sz="0" w:space="0" w:color="auto"/>
        <w:right w:val="none" w:sz="0" w:space="0" w:color="auto"/>
      </w:divBdr>
    </w:div>
    <w:div w:id="2033068111">
      <w:bodyDiv w:val="1"/>
      <w:marLeft w:val="0"/>
      <w:marRight w:val="0"/>
      <w:marTop w:val="0"/>
      <w:marBottom w:val="0"/>
      <w:divBdr>
        <w:top w:val="none" w:sz="0" w:space="0" w:color="auto"/>
        <w:left w:val="none" w:sz="0" w:space="0" w:color="auto"/>
        <w:bottom w:val="none" w:sz="0" w:space="0" w:color="auto"/>
        <w:right w:val="none" w:sz="0" w:space="0" w:color="auto"/>
      </w:divBdr>
    </w:div>
    <w:div w:id="2049723870">
      <w:bodyDiv w:val="1"/>
      <w:marLeft w:val="0"/>
      <w:marRight w:val="0"/>
      <w:marTop w:val="0"/>
      <w:marBottom w:val="0"/>
      <w:divBdr>
        <w:top w:val="none" w:sz="0" w:space="0" w:color="auto"/>
        <w:left w:val="none" w:sz="0" w:space="0" w:color="auto"/>
        <w:bottom w:val="none" w:sz="0" w:space="0" w:color="auto"/>
        <w:right w:val="none" w:sz="0" w:space="0" w:color="auto"/>
      </w:divBdr>
    </w:div>
    <w:div w:id="2076010153">
      <w:bodyDiv w:val="1"/>
      <w:marLeft w:val="0"/>
      <w:marRight w:val="0"/>
      <w:marTop w:val="0"/>
      <w:marBottom w:val="0"/>
      <w:divBdr>
        <w:top w:val="none" w:sz="0" w:space="0" w:color="auto"/>
        <w:left w:val="none" w:sz="0" w:space="0" w:color="auto"/>
        <w:bottom w:val="none" w:sz="0" w:space="0" w:color="auto"/>
        <w:right w:val="none" w:sz="0" w:space="0" w:color="auto"/>
      </w:divBdr>
    </w:div>
    <w:div w:id="2119251672">
      <w:bodyDiv w:val="1"/>
      <w:marLeft w:val="0"/>
      <w:marRight w:val="0"/>
      <w:marTop w:val="0"/>
      <w:marBottom w:val="0"/>
      <w:divBdr>
        <w:top w:val="none" w:sz="0" w:space="0" w:color="auto"/>
        <w:left w:val="none" w:sz="0" w:space="0" w:color="auto"/>
        <w:bottom w:val="none" w:sz="0" w:space="0" w:color="auto"/>
        <w:right w:val="none" w:sz="0" w:space="0" w:color="auto"/>
      </w:divBdr>
    </w:div>
    <w:div w:id="212153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688237-062A-49C5-B01C-C394A5E7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50</Pages>
  <Words>18632</Words>
  <Characters>95397</Characters>
  <Application>Microsoft Office Word</Application>
  <DocSecurity>0</DocSecurity>
  <Lines>2890</Lines>
  <Paragraphs>1036</Paragraphs>
  <ScaleCrop>false</ScaleCrop>
  <HeadingPairs>
    <vt:vector size="2" baseType="variant">
      <vt:variant>
        <vt:lpstr>Title</vt:lpstr>
      </vt:variant>
      <vt:variant>
        <vt:i4>1</vt:i4>
      </vt:variant>
    </vt:vector>
  </HeadingPairs>
  <TitlesOfParts>
    <vt:vector size="1" baseType="lpstr">
      <vt:lpstr>Santa Fe Conservation Trust: Conservation Plan</vt:lpstr>
    </vt:vector>
  </TitlesOfParts>
  <Company/>
  <LinksUpToDate>false</LinksUpToDate>
  <CharactersWithSpaces>112993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Fe Conservation Trust: Conservation Plan</dc:title>
  <dc:creator>SFCT</dc:creator>
  <cp:lastModifiedBy>Ariel</cp:lastModifiedBy>
  <cp:revision>4</cp:revision>
  <cp:lastPrinted>2019-02-01T17:06:00Z</cp:lastPrinted>
  <dcterms:created xsi:type="dcterms:W3CDTF">2022-04-01T19:06:00Z</dcterms:created>
  <dcterms:modified xsi:type="dcterms:W3CDTF">2022-06-01T23:22:00Z</dcterms:modified>
</cp:coreProperties>
</file>